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B7319" w14:textId="3C669B28" w:rsidR="00023FAF" w:rsidRPr="00802355" w:rsidRDefault="00023FAF" w:rsidP="00023FAF">
      <w:pPr>
        <w:pStyle w:val="af2"/>
        <w:spacing w:afterLines="50" w:after="120"/>
        <w:jc w:val="both"/>
        <w:rPr>
          <w:rFonts w:cs="Arial"/>
          <w:i w:val="0"/>
          <w:sz w:val="24"/>
        </w:rPr>
      </w:pPr>
      <w:r w:rsidRPr="00802355">
        <w:rPr>
          <w:rFonts w:cs="Arial"/>
          <w:i w:val="0"/>
          <w:sz w:val="24"/>
        </w:rPr>
        <w:t>3GPP TSG-RAN WG4 Meeting # 109</w:t>
      </w:r>
      <w:r w:rsidRPr="00802355">
        <w:rPr>
          <w:rFonts w:cs="Arial"/>
          <w:i w:val="0"/>
          <w:sz w:val="24"/>
        </w:rPr>
        <w:tab/>
      </w:r>
      <w:r w:rsidRPr="00802355">
        <w:rPr>
          <w:rFonts w:cs="Arial"/>
          <w:i w:val="0"/>
          <w:sz w:val="24"/>
        </w:rPr>
        <w:tab/>
      </w:r>
      <w:r w:rsidRPr="00802355">
        <w:rPr>
          <w:rFonts w:cs="Arial"/>
          <w:i w:val="0"/>
          <w:sz w:val="24"/>
        </w:rPr>
        <w:tab/>
      </w:r>
      <w:r w:rsidRPr="00802355">
        <w:rPr>
          <w:rFonts w:cs="Arial"/>
          <w:i w:val="0"/>
          <w:sz w:val="24"/>
        </w:rPr>
        <w:tab/>
      </w:r>
      <w:r w:rsidRPr="00802355">
        <w:rPr>
          <w:rFonts w:cs="Arial"/>
          <w:i w:val="0"/>
          <w:sz w:val="24"/>
        </w:rPr>
        <w:tab/>
      </w:r>
      <w:r w:rsidRPr="00802355">
        <w:rPr>
          <w:rFonts w:cs="Arial"/>
          <w:i w:val="0"/>
          <w:sz w:val="24"/>
        </w:rPr>
        <w:tab/>
      </w:r>
      <w:r>
        <w:rPr>
          <w:rFonts w:cs="Arial"/>
          <w:i w:val="0"/>
          <w:sz w:val="24"/>
        </w:rPr>
        <w:t xml:space="preserve">     </w:t>
      </w:r>
      <w:r w:rsidR="00262B8E" w:rsidRPr="00262B8E">
        <w:rPr>
          <w:rFonts w:cs="Arial"/>
          <w:i w:val="0"/>
          <w:sz w:val="24"/>
        </w:rPr>
        <w:t>R4-2319464</w:t>
      </w:r>
    </w:p>
    <w:p w14:paraId="119B4E51" w14:textId="77777777" w:rsidR="00023FAF" w:rsidRPr="00802355" w:rsidRDefault="00023FAF" w:rsidP="00023FAF">
      <w:pPr>
        <w:pStyle w:val="af2"/>
        <w:spacing w:afterLines="50" w:after="120"/>
        <w:jc w:val="both"/>
      </w:pPr>
      <w:r w:rsidRPr="00802355">
        <w:rPr>
          <w:rFonts w:cs="Arial"/>
          <w:i w:val="0"/>
          <w:sz w:val="24"/>
        </w:rPr>
        <w:t>Chicago, US, November 13 – 17, 2023</w:t>
      </w:r>
    </w:p>
    <w:p w14:paraId="2C1C61A8" w14:textId="54849DBA" w:rsidR="00CC5B11" w:rsidRPr="004776AB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sz w:val="22"/>
        </w:rPr>
      </w:pPr>
      <w:r w:rsidRPr="004776AB">
        <w:rPr>
          <w:rFonts w:ascii="Times New Roman" w:eastAsia="宋体" w:hAnsi="Times New Roman" w:cs="Times New Roman"/>
          <w:b/>
          <w:sz w:val="22"/>
        </w:rPr>
        <w:t>Agenda Item:</w:t>
      </w:r>
      <w:r w:rsidRPr="004776AB">
        <w:rPr>
          <w:rFonts w:ascii="Times New Roman" w:eastAsia="宋体" w:hAnsi="Times New Roman" w:cs="Times New Roman"/>
          <w:b/>
          <w:sz w:val="22"/>
        </w:rPr>
        <w:tab/>
      </w:r>
      <w:r w:rsidR="00023FAF">
        <w:rPr>
          <w:rFonts w:ascii="Times New Roman" w:eastAsia="宋体" w:hAnsi="Times New Roman" w:cs="Times New Roman"/>
          <w:b/>
          <w:sz w:val="22"/>
        </w:rPr>
        <w:t>8</w:t>
      </w:r>
      <w:r w:rsidRPr="004776AB">
        <w:rPr>
          <w:rFonts w:ascii="Times New Roman" w:hAnsi="Times New Roman" w:cs="Times New Roman"/>
          <w:b/>
          <w:sz w:val="22"/>
          <w:lang w:eastAsia="ja-JP"/>
        </w:rPr>
        <w:t>.</w:t>
      </w:r>
      <w:r w:rsidR="00665DE6" w:rsidRPr="004776AB">
        <w:rPr>
          <w:rFonts w:ascii="Times New Roman" w:hAnsi="Times New Roman" w:cs="Times New Roman"/>
          <w:b/>
          <w:sz w:val="22"/>
          <w:lang w:eastAsia="ja-JP"/>
        </w:rPr>
        <w:t>7</w:t>
      </w:r>
      <w:r w:rsidR="003B3259" w:rsidRPr="004776AB">
        <w:rPr>
          <w:rFonts w:ascii="Times New Roman" w:hAnsi="Times New Roman" w:cs="Times New Roman"/>
          <w:b/>
          <w:sz w:val="22"/>
          <w:lang w:eastAsia="ja-JP"/>
        </w:rPr>
        <w:t>.</w:t>
      </w:r>
      <w:r w:rsidR="005B1395" w:rsidRPr="004776AB">
        <w:rPr>
          <w:rFonts w:ascii="Times New Roman" w:hAnsi="Times New Roman" w:cs="Times New Roman"/>
          <w:b/>
          <w:sz w:val="22"/>
          <w:lang w:eastAsia="ja-JP"/>
        </w:rPr>
        <w:t>2</w:t>
      </w:r>
      <w:r w:rsidR="00B018EB" w:rsidRPr="004776AB">
        <w:rPr>
          <w:rFonts w:ascii="Times New Roman" w:hAnsi="Times New Roman" w:cs="Times New Roman"/>
          <w:b/>
          <w:sz w:val="22"/>
          <w:lang w:eastAsia="ja-JP"/>
        </w:rPr>
        <w:t>.</w:t>
      </w:r>
      <w:r w:rsidR="000B66A3" w:rsidRPr="004776AB">
        <w:rPr>
          <w:rFonts w:ascii="Times New Roman" w:hAnsi="Times New Roman" w:cs="Times New Roman"/>
          <w:b/>
          <w:sz w:val="22"/>
          <w:lang w:eastAsia="ja-JP"/>
        </w:rPr>
        <w:t>2</w:t>
      </w:r>
    </w:p>
    <w:p w14:paraId="57DB46B7" w14:textId="77777777" w:rsidR="00CC5B11" w:rsidRPr="004776AB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2"/>
          <w:lang w:eastAsia="ja-JP"/>
        </w:rPr>
      </w:pPr>
      <w:r w:rsidRPr="004776AB">
        <w:rPr>
          <w:rFonts w:ascii="Times New Roman" w:hAnsi="Times New Roman" w:cs="Times New Roman"/>
          <w:b/>
          <w:sz w:val="22"/>
        </w:rPr>
        <w:t xml:space="preserve">Source: </w:t>
      </w:r>
      <w:r w:rsidRPr="004776AB">
        <w:rPr>
          <w:rFonts w:ascii="Times New Roman" w:hAnsi="Times New Roman" w:cs="Times New Roman"/>
          <w:b/>
          <w:sz w:val="22"/>
        </w:rPr>
        <w:tab/>
        <w:t>OPPO</w:t>
      </w:r>
    </w:p>
    <w:p w14:paraId="1234CEC6" w14:textId="159A012B" w:rsidR="00CC5B11" w:rsidRPr="004776AB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2"/>
        </w:rPr>
      </w:pPr>
      <w:r w:rsidRPr="004776AB">
        <w:rPr>
          <w:rFonts w:ascii="Times New Roman" w:hAnsi="Times New Roman" w:cs="Times New Roman"/>
          <w:b/>
          <w:sz w:val="22"/>
        </w:rPr>
        <w:t>Title:</w:t>
      </w:r>
      <w:r w:rsidRPr="004776AB">
        <w:rPr>
          <w:rFonts w:ascii="Times New Roman" w:hAnsi="Times New Roman" w:cs="Times New Roman"/>
          <w:sz w:val="22"/>
        </w:rPr>
        <w:t xml:space="preserve"> </w:t>
      </w:r>
      <w:r w:rsidRPr="004776AB">
        <w:rPr>
          <w:rFonts w:ascii="Times New Roman" w:hAnsi="Times New Roman" w:cs="Times New Roman"/>
          <w:sz w:val="22"/>
        </w:rPr>
        <w:tab/>
      </w:r>
      <w:r w:rsidR="000B66A3" w:rsidRPr="004776AB">
        <w:rPr>
          <w:rFonts w:ascii="Times New Roman" w:hAnsi="Times New Roman" w:cs="Times New Roman"/>
          <w:b/>
          <w:sz w:val="22"/>
          <w:lang w:eastAsia="ja-JP"/>
        </w:rPr>
        <w:t>On L1-RSRP measurement delay for FR2_mulitRx_DL</w:t>
      </w:r>
    </w:p>
    <w:p w14:paraId="0EED31D0" w14:textId="77777777" w:rsidR="00CC5B11" w:rsidRPr="004776AB" w:rsidRDefault="00CC5B11" w:rsidP="00BC4841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2"/>
        </w:rPr>
      </w:pPr>
      <w:r w:rsidRPr="004776AB">
        <w:rPr>
          <w:rFonts w:ascii="Times New Roman" w:hAnsi="Times New Roman" w:cs="Times New Roman"/>
          <w:b/>
          <w:sz w:val="22"/>
        </w:rPr>
        <w:t>Document for:</w:t>
      </w:r>
      <w:r w:rsidRPr="004776AB">
        <w:rPr>
          <w:rFonts w:ascii="Times New Roman" w:hAnsi="Times New Roman" w:cs="Times New Roman"/>
          <w:sz w:val="22"/>
        </w:rPr>
        <w:tab/>
      </w:r>
      <w:r w:rsidRPr="004776AB">
        <w:rPr>
          <w:rFonts w:ascii="Times New Roman" w:hAnsi="Times New Roman" w:cs="Times New Roman"/>
          <w:b/>
          <w:sz w:val="22"/>
        </w:rPr>
        <w:t>Approval</w:t>
      </w:r>
    </w:p>
    <w:p w14:paraId="6D0B833A" w14:textId="77777777" w:rsidR="00973137" w:rsidRPr="004776AB" w:rsidRDefault="00625A35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4776AB">
        <w:rPr>
          <w:rFonts w:ascii="Times New Roman" w:hAnsi="Times New Roman"/>
        </w:rPr>
        <w:t>1</w:t>
      </w:r>
      <w:r w:rsidRPr="004776AB">
        <w:rPr>
          <w:rFonts w:ascii="Times New Roman" w:hAnsi="Times New Roman"/>
        </w:rPr>
        <w:tab/>
        <w:t>Introduction</w:t>
      </w:r>
    </w:p>
    <w:p w14:paraId="4B8E5D0F" w14:textId="6981A990" w:rsidR="00575592" w:rsidRPr="004776AB" w:rsidRDefault="00E33153" w:rsidP="00BC4841">
      <w:pPr>
        <w:pStyle w:val="a6"/>
        <w:spacing w:beforeLines="50" w:before="120" w:afterLines="50" w:line="240" w:lineRule="auto"/>
        <w:rPr>
          <w:rFonts w:ascii="Times New Roman" w:hAnsi="Times New Roman" w:cs="Times New Roman"/>
          <w:sz w:val="21"/>
          <w:lang w:val="en-GB"/>
        </w:rPr>
      </w:pPr>
      <w:r w:rsidRPr="004776AB">
        <w:rPr>
          <w:rFonts w:ascii="Times New Roman" w:hAnsi="Times New Roman" w:cs="Times New Roman"/>
          <w:sz w:val="21"/>
          <w:lang w:val="en-GB"/>
        </w:rPr>
        <w:t xml:space="preserve">A </w:t>
      </w:r>
      <w:r w:rsidR="002E7850" w:rsidRPr="004776AB">
        <w:rPr>
          <w:rFonts w:ascii="Times New Roman" w:hAnsi="Times New Roman" w:cs="Times New Roman"/>
          <w:sz w:val="21"/>
          <w:lang w:val="en-GB"/>
        </w:rPr>
        <w:t>WF</w:t>
      </w:r>
      <w:r w:rsidR="00DF767A" w:rsidRPr="004776AB">
        <w:rPr>
          <w:rFonts w:ascii="Times New Roman" w:hAnsi="Times New Roman" w:cs="Times New Roman"/>
          <w:sz w:val="21"/>
          <w:lang w:val="en-GB"/>
        </w:rPr>
        <w:t xml:space="preserve"> on Rel-18 </w:t>
      </w:r>
      <w:r w:rsidR="00A86A89" w:rsidRPr="004776AB">
        <w:rPr>
          <w:rFonts w:ascii="Times New Roman" w:hAnsi="Times New Roman" w:cs="Times New Roman"/>
          <w:sz w:val="21"/>
          <w:lang w:val="en-GB"/>
        </w:rPr>
        <w:t>FR2_multiRX_DL</w:t>
      </w:r>
      <w:r w:rsidR="006D4A9B" w:rsidRPr="004776AB">
        <w:rPr>
          <w:rFonts w:ascii="Times New Roman" w:hAnsi="Times New Roman" w:cs="Times New Roman"/>
          <w:sz w:val="21"/>
          <w:lang w:val="en-GB"/>
        </w:rPr>
        <w:t xml:space="preserve"> </w:t>
      </w:r>
      <w:r w:rsidR="00DF767A" w:rsidRPr="004776AB">
        <w:rPr>
          <w:rFonts w:ascii="Times New Roman" w:hAnsi="Times New Roman" w:cs="Times New Roman"/>
          <w:sz w:val="21"/>
          <w:lang w:val="en-GB"/>
        </w:rPr>
        <w:t>was approved in RAN</w:t>
      </w:r>
      <w:r w:rsidR="00374C0A" w:rsidRPr="004776AB">
        <w:rPr>
          <w:rFonts w:ascii="Times New Roman" w:hAnsi="Times New Roman" w:cs="Times New Roman"/>
          <w:sz w:val="21"/>
          <w:lang w:val="en-GB"/>
        </w:rPr>
        <w:t>4</w:t>
      </w:r>
      <w:r w:rsidR="002B57F1" w:rsidRPr="004776AB">
        <w:rPr>
          <w:rFonts w:ascii="Times New Roman" w:hAnsi="Times New Roman" w:cs="Times New Roman"/>
          <w:sz w:val="21"/>
          <w:lang w:val="en-GB"/>
        </w:rPr>
        <w:t>#</w:t>
      </w:r>
      <w:r w:rsidR="00374C0A" w:rsidRPr="004776AB">
        <w:rPr>
          <w:rFonts w:ascii="Times New Roman" w:hAnsi="Times New Roman" w:cs="Times New Roman"/>
          <w:sz w:val="21"/>
          <w:lang w:val="en-GB"/>
        </w:rPr>
        <w:t>10</w:t>
      </w:r>
      <w:r w:rsidR="00FA616B" w:rsidRPr="004776AB">
        <w:rPr>
          <w:rFonts w:ascii="Times New Roman" w:hAnsi="Times New Roman" w:cs="Times New Roman"/>
          <w:sz w:val="21"/>
          <w:lang w:val="en-GB"/>
        </w:rPr>
        <w:t>8</w:t>
      </w:r>
      <w:r w:rsidR="00023FAF">
        <w:rPr>
          <w:rFonts w:ascii="Times New Roman" w:hAnsi="Times New Roman" w:cs="Times New Roman"/>
          <w:sz w:val="21"/>
          <w:lang w:val="en-GB"/>
        </w:rPr>
        <w:t>bis</w:t>
      </w:r>
      <w:r w:rsidRPr="004776AB">
        <w:rPr>
          <w:rFonts w:ascii="Times New Roman" w:hAnsi="Times New Roman" w:cs="Times New Roman"/>
          <w:sz w:val="21"/>
          <w:lang w:val="en-GB"/>
        </w:rPr>
        <w:t xml:space="preserve"> </w:t>
      </w:r>
      <w:r w:rsidR="00DF767A" w:rsidRPr="004776AB">
        <w:rPr>
          <w:rFonts w:ascii="Times New Roman" w:hAnsi="Times New Roman" w:cs="Times New Roman"/>
          <w:sz w:val="21"/>
          <w:lang w:val="en-GB"/>
        </w:rPr>
        <w:t>meeting [</w:t>
      </w:r>
      <w:r w:rsidRPr="004776AB">
        <w:rPr>
          <w:rFonts w:ascii="Times New Roman" w:hAnsi="Times New Roman" w:cs="Times New Roman"/>
          <w:sz w:val="21"/>
          <w:lang w:val="en-GB"/>
        </w:rPr>
        <w:t>1</w:t>
      </w:r>
      <w:r w:rsidR="00DF767A" w:rsidRPr="004776AB">
        <w:rPr>
          <w:rFonts w:ascii="Times New Roman" w:hAnsi="Times New Roman" w:cs="Times New Roman"/>
          <w:sz w:val="21"/>
          <w:lang w:val="en-GB"/>
        </w:rPr>
        <w:t>].</w:t>
      </w:r>
    </w:p>
    <w:p w14:paraId="405C2F9B" w14:textId="4969995A" w:rsidR="00B662C7" w:rsidRPr="004776AB" w:rsidRDefault="00A86A89" w:rsidP="00BC4841">
      <w:pPr>
        <w:pStyle w:val="a6"/>
        <w:spacing w:beforeLines="50" w:before="120" w:afterLines="50" w:line="240" w:lineRule="auto"/>
        <w:rPr>
          <w:rFonts w:ascii="Times New Roman" w:eastAsiaTheme="minorEastAsia" w:hAnsi="Times New Roman" w:cs="Times New Roman"/>
          <w:bCs/>
          <w:sz w:val="21"/>
        </w:rPr>
      </w:pPr>
      <w:r w:rsidRPr="004776AB">
        <w:rPr>
          <w:rFonts w:ascii="Times New Roman" w:hAnsi="Times New Roman" w:cs="Times New Roman"/>
          <w:sz w:val="21"/>
          <w:lang w:val="en-GB"/>
        </w:rPr>
        <w:t xml:space="preserve">In this contribution, we </w:t>
      </w:r>
      <w:r w:rsidR="006D4A9B" w:rsidRPr="004776AB">
        <w:rPr>
          <w:rFonts w:ascii="Times New Roman" w:hAnsi="Times New Roman" w:cs="Times New Roman"/>
          <w:sz w:val="21"/>
          <w:lang w:val="en-GB"/>
        </w:rPr>
        <w:t>further</w:t>
      </w:r>
      <w:r w:rsidRPr="004776AB">
        <w:rPr>
          <w:rFonts w:ascii="Times New Roman" w:hAnsi="Times New Roman" w:cs="Times New Roman"/>
          <w:sz w:val="21"/>
          <w:lang w:val="en-GB"/>
        </w:rPr>
        <w:t xml:space="preserve"> discuss </w:t>
      </w:r>
      <w:r w:rsidR="00702325" w:rsidRPr="004776AB">
        <w:rPr>
          <w:rFonts w:ascii="Times New Roman" w:hAnsi="Times New Roman" w:cs="Times New Roman"/>
          <w:sz w:val="21"/>
          <w:lang w:val="en-GB"/>
        </w:rPr>
        <w:t xml:space="preserve">the remaining issues related to </w:t>
      </w:r>
      <w:r w:rsidR="000B66A3" w:rsidRPr="004776AB">
        <w:rPr>
          <w:rFonts w:ascii="Times New Roman" w:hAnsi="Times New Roman" w:cs="Times New Roman"/>
          <w:sz w:val="21"/>
          <w:lang w:val="en-GB"/>
        </w:rPr>
        <w:t>L1-RSRP measurement delay for FR2_mulitRx_DL</w:t>
      </w:r>
      <w:r w:rsidRPr="004776AB">
        <w:rPr>
          <w:rFonts w:ascii="Times New Roman" w:hAnsi="Times New Roman" w:cs="Times New Roman"/>
          <w:sz w:val="21"/>
          <w:lang w:val="en-GB"/>
        </w:rPr>
        <w:t>.</w:t>
      </w:r>
    </w:p>
    <w:p w14:paraId="0591687E" w14:textId="2F212FC2" w:rsidR="00973137" w:rsidRDefault="00625A35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4776AB">
        <w:rPr>
          <w:rFonts w:ascii="Times New Roman" w:hAnsi="Times New Roman"/>
        </w:rPr>
        <w:t>2</w:t>
      </w:r>
      <w:r w:rsidRPr="004776AB">
        <w:rPr>
          <w:rFonts w:ascii="Times New Roman" w:hAnsi="Times New Roman"/>
        </w:rPr>
        <w:tab/>
      </w:r>
      <w:r w:rsidR="007D20D2" w:rsidRPr="004776AB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7618" w14:paraId="316076ED" w14:textId="77777777" w:rsidTr="00857618">
        <w:tc>
          <w:tcPr>
            <w:tcW w:w="9629" w:type="dxa"/>
          </w:tcPr>
          <w:p w14:paraId="5CBF2262" w14:textId="77777777" w:rsidR="00857618" w:rsidRPr="00C35F9E" w:rsidRDefault="00857618" w:rsidP="00857618">
            <w:pPr>
              <w:rPr>
                <w:rFonts w:eastAsia="Yu Mincho"/>
                <w:b/>
                <w:color w:val="0070C0"/>
                <w:u w:val="single"/>
                <w:lang w:eastAsia="ja-JP"/>
              </w:rPr>
            </w:pPr>
            <w:r>
              <w:rPr>
                <w:rFonts w:eastAsia="Yu Mincho"/>
                <w:b/>
                <w:color w:val="0070C0"/>
                <w:u w:val="single"/>
                <w:lang w:eastAsia="ja-JP"/>
              </w:rPr>
              <w:t>Issue 1-1-1: General proposals</w:t>
            </w:r>
            <w:r w:rsidRPr="00C35F9E">
              <w:rPr>
                <w:rFonts w:eastAsia="Yu Mincho"/>
                <w:b/>
                <w:color w:val="0070C0"/>
                <w:u w:val="single"/>
                <w:lang w:eastAsia="ja-JP"/>
              </w:rPr>
              <w:t>:</w:t>
            </w:r>
          </w:p>
          <w:p w14:paraId="2B9703F6" w14:textId="77777777" w:rsidR="00857618" w:rsidRDefault="00857618" w:rsidP="00857618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Proposals </w:t>
            </w:r>
          </w:p>
          <w:p w14:paraId="5B7FBF98" w14:textId="77777777" w:rsidR="00857618" w:rsidRPr="002F478F" w:rsidRDefault="00857618" w:rsidP="00857618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lang w:val="en-US" w:eastAsia="zh-CN"/>
              </w:rPr>
            </w:pPr>
            <w:r w:rsidRPr="00857618">
              <w:rPr>
                <w:rFonts w:eastAsia="宋体"/>
                <w:color w:val="0070C0"/>
                <w:szCs w:val="24"/>
                <w:lang w:val="en-US" w:eastAsia="zh-CN"/>
              </w:rPr>
              <w:t>Option 1: Fast beam sweeping is always enabled if UE supports the UE capability.</w:t>
            </w:r>
          </w:p>
          <w:p w14:paraId="60F4FB7B" w14:textId="39EA0AF4" w:rsidR="00857618" w:rsidRPr="00857618" w:rsidRDefault="00857618" w:rsidP="00857618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lang w:val="en-US" w:eastAsia="zh-CN"/>
              </w:rPr>
            </w:pPr>
            <w:r w:rsidRPr="00857618">
              <w:rPr>
                <w:rFonts w:eastAsia="宋体"/>
                <w:color w:val="0070C0"/>
                <w:szCs w:val="24"/>
                <w:lang w:val="en-US" w:eastAsia="zh-CN"/>
              </w:rPr>
              <w:t>Option 2:</w:t>
            </w:r>
            <w:r>
              <w:rPr>
                <w:lang w:val="en-US" w:eastAsia="zh-CN"/>
              </w:rPr>
              <w:t xml:space="preserve"> </w:t>
            </w:r>
            <w:r w:rsidRPr="00857618">
              <w:rPr>
                <w:rFonts w:eastAsia="宋体"/>
                <w:color w:val="0070C0"/>
                <w:szCs w:val="24"/>
                <w:lang w:val="en-US" w:eastAsia="zh-CN"/>
              </w:rPr>
              <w:t>Fast beam sweeping is always enabled if UE supports the UE capability and when UE indicates preference of multi-Rx operation</w:t>
            </w:r>
          </w:p>
        </w:tc>
      </w:tr>
    </w:tbl>
    <w:p w14:paraId="2731DFD9" w14:textId="294AB5A4" w:rsidR="00857618" w:rsidRPr="00050D56" w:rsidRDefault="00857618" w:rsidP="00857618">
      <w:pPr>
        <w:rPr>
          <w:rFonts w:eastAsia="Yu Mincho"/>
          <w:lang w:val="en-GB" w:eastAsia="ja-JP"/>
        </w:rPr>
      </w:pPr>
      <w:r w:rsidRPr="00857618">
        <w:rPr>
          <w:rFonts w:eastAsia="Yu Mincho"/>
          <w:lang w:val="en-GB" w:eastAsia="ja-JP"/>
        </w:rPr>
        <w:t xml:space="preserve">Fast beam sweeping </w:t>
      </w:r>
      <w:r>
        <w:rPr>
          <w:rFonts w:eastAsia="Yu Mincho"/>
          <w:lang w:val="en-GB" w:eastAsia="ja-JP"/>
        </w:rPr>
        <w:t xml:space="preserve">is defined based on the assumption of multi-Rx DL reception. We </w:t>
      </w:r>
      <w:r w:rsidR="00727918">
        <w:rPr>
          <w:rFonts w:eastAsia="Yu Mincho"/>
          <w:lang w:val="en-GB" w:eastAsia="ja-JP"/>
        </w:rPr>
        <w:t>think</w:t>
      </w:r>
      <w:r>
        <w:rPr>
          <w:rFonts w:eastAsia="Yu Mincho"/>
          <w:lang w:val="en-GB" w:eastAsia="ja-JP"/>
        </w:rPr>
        <w:t xml:space="preserve"> the UE capability of supporting reduced beam sweeping factor </w:t>
      </w:r>
      <w:r w:rsidR="00727918">
        <w:rPr>
          <w:rFonts w:eastAsia="Yu Mincho"/>
          <w:lang w:val="en-GB" w:eastAsia="ja-JP"/>
        </w:rPr>
        <w:t xml:space="preserve">can be defined as sub-feature of Multi-Rx operation. Once the capability is reported, </w:t>
      </w:r>
      <w:r w:rsidRPr="00857618">
        <w:rPr>
          <w:rFonts w:eastAsia="Yu Mincho"/>
          <w:lang w:val="en-GB" w:eastAsia="ja-JP"/>
        </w:rPr>
        <w:t>UE</w:t>
      </w:r>
      <w:r w:rsidR="00727918">
        <w:rPr>
          <w:rFonts w:eastAsia="Yu Mincho"/>
          <w:lang w:val="en-GB" w:eastAsia="ja-JP"/>
        </w:rPr>
        <w:t xml:space="preserve"> in-directly </w:t>
      </w:r>
      <w:r w:rsidRPr="00857618">
        <w:rPr>
          <w:rFonts w:eastAsia="Yu Mincho"/>
          <w:lang w:val="en-GB" w:eastAsia="ja-JP"/>
        </w:rPr>
        <w:t xml:space="preserve">indicates </w:t>
      </w:r>
      <w:r w:rsidR="00727918">
        <w:rPr>
          <w:rFonts w:eastAsia="Yu Mincho"/>
          <w:lang w:val="en-GB" w:eastAsia="ja-JP"/>
        </w:rPr>
        <w:t xml:space="preserve">its </w:t>
      </w:r>
      <w:r w:rsidRPr="00857618">
        <w:rPr>
          <w:rFonts w:eastAsia="Yu Mincho"/>
          <w:lang w:val="en-GB" w:eastAsia="ja-JP"/>
        </w:rPr>
        <w:t>preference of multi-Rx operation</w:t>
      </w:r>
      <w:r>
        <w:rPr>
          <w:rFonts w:eastAsia="Yu Mincho"/>
          <w:lang w:val="en-GB" w:eastAsia="ja-JP"/>
        </w:rPr>
        <w:t>.</w:t>
      </w:r>
      <w:r w:rsidR="00727918">
        <w:rPr>
          <w:rFonts w:eastAsia="Yu Mincho"/>
          <w:lang w:val="en-GB" w:eastAsia="ja-JP"/>
        </w:rPr>
        <w:t xml:space="preserve"> </w:t>
      </w:r>
      <w:r w:rsidR="00727918" w:rsidRPr="00050D56">
        <w:rPr>
          <w:rFonts w:eastAsia="Yu Mincho" w:hint="eastAsia"/>
          <w:lang w:val="en-GB" w:eastAsia="ja-JP"/>
        </w:rPr>
        <w:t>But</w:t>
      </w:r>
      <w:r w:rsidR="00727918">
        <w:rPr>
          <w:rFonts w:eastAsia="Yu Mincho"/>
          <w:lang w:val="en-GB" w:eastAsia="ja-JP"/>
        </w:rPr>
        <w:t xml:space="preserve"> </w:t>
      </w:r>
      <w:r w:rsidR="00727918" w:rsidRPr="00050D56">
        <w:rPr>
          <w:rFonts w:eastAsia="Yu Mincho" w:hint="eastAsia"/>
          <w:lang w:val="en-GB" w:eastAsia="ja-JP"/>
        </w:rPr>
        <w:t>fast</w:t>
      </w:r>
      <w:r w:rsidR="00727918" w:rsidRPr="00050D56">
        <w:rPr>
          <w:rFonts w:eastAsia="Yu Mincho"/>
          <w:lang w:val="en-GB" w:eastAsia="ja-JP"/>
        </w:rPr>
        <w:t xml:space="preserve"> </w:t>
      </w:r>
      <w:r w:rsidR="00727918" w:rsidRPr="00050D56">
        <w:rPr>
          <w:rFonts w:eastAsia="Yu Mincho" w:hint="eastAsia"/>
          <w:lang w:val="en-GB" w:eastAsia="ja-JP"/>
        </w:rPr>
        <w:t>bea</w:t>
      </w:r>
      <w:r w:rsidR="00727918" w:rsidRPr="00050D56">
        <w:rPr>
          <w:rFonts w:eastAsia="Yu Mincho"/>
          <w:lang w:val="en-GB" w:eastAsia="ja-JP"/>
        </w:rPr>
        <w:t>m sweeping is enabled provide</w:t>
      </w:r>
      <w:r w:rsidR="00050D56" w:rsidRPr="00050D56">
        <w:rPr>
          <w:rFonts w:eastAsia="Yu Mincho"/>
          <w:lang w:val="en-GB" w:eastAsia="ja-JP"/>
        </w:rPr>
        <w:t xml:space="preserve">d </w:t>
      </w:r>
      <w:r w:rsidR="00050D56" w:rsidRPr="00050D56">
        <w:rPr>
          <w:rFonts w:eastAsia="Yu Mincho" w:hint="eastAsia"/>
          <w:lang w:val="en-GB" w:eastAsia="ja-JP"/>
        </w:rPr>
        <w:t>UE</w:t>
      </w:r>
      <w:r w:rsidR="00050D56" w:rsidRPr="00050D56">
        <w:rPr>
          <w:rFonts w:eastAsia="Yu Mincho"/>
          <w:lang w:val="en-GB" w:eastAsia="ja-JP"/>
        </w:rPr>
        <w:t xml:space="preserve"> </w:t>
      </w:r>
      <w:r w:rsidR="00050D56" w:rsidRPr="00050D56">
        <w:rPr>
          <w:rFonts w:eastAsia="Yu Mincho" w:hint="eastAsia"/>
          <w:lang w:val="en-GB" w:eastAsia="ja-JP"/>
        </w:rPr>
        <w:t>is</w:t>
      </w:r>
      <w:r w:rsidR="00050D56" w:rsidRPr="00050D56">
        <w:rPr>
          <w:rFonts w:eastAsia="Yu Mincho"/>
          <w:lang w:val="en-GB" w:eastAsia="ja-JP"/>
        </w:rPr>
        <w:t xml:space="preserve"> activ</w:t>
      </w:r>
      <w:r w:rsidR="00050D56">
        <w:rPr>
          <w:rFonts w:eastAsia="Yu Mincho"/>
          <w:lang w:val="en-GB" w:eastAsia="ja-JP"/>
        </w:rPr>
        <w:t>at</w:t>
      </w:r>
      <w:r w:rsidR="00050D56" w:rsidRPr="00050D56">
        <w:rPr>
          <w:rFonts w:eastAsia="Yu Mincho"/>
          <w:lang w:val="en-GB" w:eastAsia="ja-JP"/>
        </w:rPr>
        <w:t>e</w:t>
      </w:r>
      <w:r w:rsidR="00050D56">
        <w:rPr>
          <w:rFonts w:eastAsia="Yu Mincho"/>
          <w:lang w:val="en-GB" w:eastAsia="ja-JP"/>
        </w:rPr>
        <w:t>d</w:t>
      </w:r>
      <w:r w:rsidR="00050D56" w:rsidRPr="00050D56">
        <w:rPr>
          <w:rFonts w:eastAsia="Yu Mincho"/>
          <w:lang w:val="en-GB" w:eastAsia="ja-JP"/>
        </w:rPr>
        <w:t xml:space="preserve"> </w:t>
      </w:r>
      <w:r w:rsidR="00050D56" w:rsidRPr="00050D56">
        <w:rPr>
          <w:rFonts w:eastAsia="Yu Mincho" w:hint="eastAsia"/>
          <w:lang w:val="en-GB" w:eastAsia="ja-JP"/>
        </w:rPr>
        <w:t>with</w:t>
      </w:r>
      <w:r w:rsidR="00050D56" w:rsidRPr="00050D56">
        <w:rPr>
          <w:rFonts w:eastAsia="Yu Mincho"/>
          <w:lang w:val="en-GB" w:eastAsia="ja-JP"/>
        </w:rPr>
        <w:t xml:space="preserve"> </w:t>
      </w:r>
      <w:r w:rsidR="00050D56" w:rsidRPr="00050D56">
        <w:rPr>
          <w:rFonts w:eastAsia="Yu Mincho" w:hint="eastAsia"/>
          <w:lang w:val="en-GB" w:eastAsia="ja-JP"/>
        </w:rPr>
        <w:t>multi-Rx</w:t>
      </w:r>
      <w:r w:rsidR="00050D56" w:rsidRPr="00050D56">
        <w:rPr>
          <w:rFonts w:eastAsia="Yu Mincho"/>
          <w:lang w:val="en-GB" w:eastAsia="ja-JP"/>
        </w:rPr>
        <w:t xml:space="preserve"> </w:t>
      </w:r>
      <w:r w:rsidR="00050D56" w:rsidRPr="00050D56">
        <w:rPr>
          <w:rFonts w:eastAsia="Yu Mincho" w:hint="eastAsia"/>
          <w:lang w:val="en-GB" w:eastAsia="ja-JP"/>
        </w:rPr>
        <w:t>operation</w:t>
      </w:r>
      <w:r w:rsidR="00050D56" w:rsidRPr="00050D56">
        <w:rPr>
          <w:rFonts w:eastAsia="Yu Mincho"/>
          <w:lang w:val="en-GB" w:eastAsia="ja-JP"/>
        </w:rPr>
        <w:t>.</w:t>
      </w:r>
    </w:p>
    <w:p w14:paraId="60FDA510" w14:textId="5D762426" w:rsidR="002E31E3" w:rsidRPr="00050D56" w:rsidRDefault="00857618" w:rsidP="00050D56">
      <w:pPr>
        <w:rPr>
          <w:rFonts w:eastAsia="Yu Mincho"/>
          <w:b/>
          <w:lang w:val="en-GB" w:eastAsia="ja-JP"/>
        </w:rPr>
      </w:pPr>
      <w:r w:rsidRPr="00050D56">
        <w:rPr>
          <w:rFonts w:eastAsiaTheme="minorEastAsia" w:hint="eastAsia"/>
          <w:b/>
          <w:lang w:val="en-GB" w:eastAsia="zh-CN"/>
        </w:rPr>
        <w:t>P</w:t>
      </w:r>
      <w:r w:rsidRPr="00050D56">
        <w:rPr>
          <w:rFonts w:eastAsiaTheme="minorEastAsia"/>
          <w:b/>
          <w:lang w:val="en-GB" w:eastAsia="zh-CN"/>
        </w:rPr>
        <w:t xml:space="preserve">roposal 1: </w:t>
      </w:r>
      <w:r w:rsidR="00050D56" w:rsidRPr="00050D56">
        <w:rPr>
          <w:rFonts w:eastAsia="Yu Mincho"/>
          <w:b/>
          <w:lang w:val="en-GB" w:eastAsia="ja-JP"/>
        </w:rPr>
        <w:t>F</w:t>
      </w:r>
      <w:r w:rsidR="00050D56" w:rsidRPr="00050D56">
        <w:rPr>
          <w:rFonts w:eastAsia="Yu Mincho" w:hint="eastAsia"/>
          <w:b/>
          <w:lang w:val="en-GB" w:eastAsia="ja-JP"/>
        </w:rPr>
        <w:t>ast</w:t>
      </w:r>
      <w:r w:rsidR="00050D56" w:rsidRPr="00050D56">
        <w:rPr>
          <w:rFonts w:eastAsia="Yu Mincho"/>
          <w:b/>
          <w:lang w:val="en-GB" w:eastAsia="ja-JP"/>
        </w:rPr>
        <w:t xml:space="preserve"> </w:t>
      </w:r>
      <w:r w:rsidR="00050D56" w:rsidRPr="00050D56">
        <w:rPr>
          <w:rFonts w:eastAsia="Yu Mincho" w:hint="eastAsia"/>
          <w:b/>
          <w:lang w:val="en-GB" w:eastAsia="ja-JP"/>
        </w:rPr>
        <w:t>bea</w:t>
      </w:r>
      <w:r w:rsidR="00050D56" w:rsidRPr="00050D56">
        <w:rPr>
          <w:rFonts w:eastAsia="Yu Mincho"/>
          <w:b/>
          <w:lang w:val="en-GB" w:eastAsia="ja-JP"/>
        </w:rPr>
        <w:t xml:space="preserve">m sweeping is enabled provided that </w:t>
      </w:r>
      <w:r w:rsidR="00050D56" w:rsidRPr="00050D56">
        <w:rPr>
          <w:rFonts w:eastAsia="Yu Mincho" w:hint="eastAsia"/>
          <w:b/>
          <w:lang w:val="en-GB" w:eastAsia="ja-JP"/>
        </w:rPr>
        <w:t>UE</w:t>
      </w:r>
      <w:r w:rsidR="00050D56" w:rsidRPr="00050D56">
        <w:rPr>
          <w:rFonts w:eastAsia="Yu Mincho"/>
          <w:b/>
          <w:lang w:val="en-GB" w:eastAsia="ja-JP"/>
        </w:rPr>
        <w:t xml:space="preserve"> </w:t>
      </w:r>
      <w:r w:rsidR="00050D56" w:rsidRPr="00050D56">
        <w:rPr>
          <w:rFonts w:eastAsia="Yu Mincho" w:hint="eastAsia"/>
          <w:b/>
          <w:lang w:val="en-GB" w:eastAsia="ja-JP"/>
        </w:rPr>
        <w:t>is</w:t>
      </w:r>
      <w:r w:rsidR="00050D56" w:rsidRPr="00050D56">
        <w:rPr>
          <w:rFonts w:eastAsia="Yu Mincho"/>
          <w:b/>
          <w:lang w:val="en-GB" w:eastAsia="ja-JP"/>
        </w:rPr>
        <w:t xml:space="preserve"> activated </w:t>
      </w:r>
      <w:r w:rsidR="00050D56" w:rsidRPr="00050D56">
        <w:rPr>
          <w:rFonts w:eastAsia="Yu Mincho" w:hint="eastAsia"/>
          <w:b/>
          <w:lang w:val="en-GB" w:eastAsia="ja-JP"/>
        </w:rPr>
        <w:t>with</w:t>
      </w:r>
      <w:r w:rsidR="00050D56" w:rsidRPr="00050D56">
        <w:rPr>
          <w:rFonts w:eastAsia="Yu Mincho"/>
          <w:b/>
          <w:lang w:val="en-GB" w:eastAsia="ja-JP"/>
        </w:rPr>
        <w:t xml:space="preserve"> </w:t>
      </w:r>
      <w:r w:rsidR="00050D56" w:rsidRPr="00050D56">
        <w:rPr>
          <w:rFonts w:eastAsia="Yu Mincho" w:hint="eastAsia"/>
          <w:b/>
          <w:lang w:val="en-GB" w:eastAsia="ja-JP"/>
        </w:rPr>
        <w:t>multi-Rx</w:t>
      </w:r>
      <w:r w:rsidR="00050D56" w:rsidRPr="00050D56">
        <w:rPr>
          <w:rFonts w:eastAsia="Yu Mincho"/>
          <w:b/>
          <w:lang w:val="en-GB" w:eastAsia="ja-JP"/>
        </w:rPr>
        <w:t xml:space="preserve"> </w:t>
      </w:r>
      <w:r w:rsidR="00050D56" w:rsidRPr="00050D56">
        <w:rPr>
          <w:rFonts w:eastAsia="Yu Mincho" w:hint="eastAsia"/>
          <w:b/>
          <w:lang w:val="en-GB" w:eastAsia="ja-JP"/>
        </w:rPr>
        <w:t>operation</w:t>
      </w:r>
      <w:r w:rsidR="00050D56" w:rsidRPr="00050D56">
        <w:rPr>
          <w:rFonts w:eastAsia="Yu Mincho"/>
          <w:b/>
          <w:lang w:val="en-GB" w:eastAsia="ja-JP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16B0" w:rsidRPr="004776AB" w14:paraId="603549AA" w14:textId="77777777" w:rsidTr="007D16B0">
        <w:tc>
          <w:tcPr>
            <w:tcW w:w="9629" w:type="dxa"/>
          </w:tcPr>
          <w:p w14:paraId="0143EC7F" w14:textId="77777777" w:rsidR="00050D56" w:rsidRPr="000169E4" w:rsidRDefault="009B4B8D" w:rsidP="00050D56">
            <w:pPr>
              <w:rPr>
                <w:b/>
                <w:color w:val="0070C0"/>
                <w:u w:val="single"/>
                <w:lang w:eastAsia="ko-KR"/>
              </w:rPr>
            </w:pPr>
            <w:r w:rsidRPr="00050D5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50D56">
              <w:rPr>
                <w:b/>
                <w:color w:val="0070C0"/>
                <w:u w:val="single"/>
                <w:lang w:eastAsia="ko-KR"/>
              </w:rPr>
              <w:t>Issue 1-2-2 a: measurement period for SSB based L1-RSRP</w:t>
            </w:r>
          </w:p>
          <w:p w14:paraId="25D46DE0" w14:textId="77777777" w:rsidR="00050D56" w:rsidRPr="00050D56" w:rsidRDefault="00050D56" w:rsidP="00050D56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eastAsia="宋体"/>
                <w:color w:val="0070C0"/>
                <w:szCs w:val="24"/>
                <w:lang w:val="en-US" w:eastAsia="zh-CN"/>
              </w:rPr>
            </w:pPr>
            <w:r w:rsidRPr="00050D56">
              <w:rPr>
                <w:rFonts w:eastAsia="宋体"/>
                <w:color w:val="0070C0"/>
                <w:szCs w:val="24"/>
                <w:lang w:val="en-US" w:eastAsia="zh-CN"/>
              </w:rPr>
              <w:t>Way forward: Companies are requested to bring further analysis.</w:t>
            </w:r>
          </w:p>
          <w:p w14:paraId="6187E485" w14:textId="77777777" w:rsidR="00050D56" w:rsidRPr="00050D56" w:rsidRDefault="00050D56" w:rsidP="00050D56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rFonts w:eastAsia="宋体"/>
                <w:color w:val="0070C0"/>
                <w:szCs w:val="24"/>
                <w:lang w:val="en-US" w:eastAsia="zh-CN"/>
              </w:rPr>
            </w:pPr>
            <w:r w:rsidRPr="00050D56">
              <w:rPr>
                <w:rFonts w:eastAsia="宋体"/>
                <w:color w:val="0070C0"/>
                <w:szCs w:val="24"/>
                <w:lang w:val="en-US" w:eastAsia="zh-CN"/>
              </w:rPr>
              <w:t>option 1:  N = [</w:t>
            </w:r>
            <w:proofErr w:type="spellStart"/>
            <w:r w:rsidRPr="00050D56">
              <w:rPr>
                <w:rFonts w:eastAsia="宋体"/>
                <w:color w:val="0070C0"/>
                <w:szCs w:val="24"/>
                <w:lang w:val="en-US" w:eastAsia="zh-CN"/>
              </w:rPr>
              <w:t>reduceNumberRxBeam</w:t>
            </w:r>
            <w:proofErr w:type="spellEnd"/>
            <w:r w:rsidRPr="00050D56">
              <w:rPr>
                <w:rFonts w:eastAsia="宋体"/>
                <w:color w:val="0070C0"/>
                <w:szCs w:val="24"/>
                <w:lang w:val="en-US" w:eastAsia="zh-CN"/>
              </w:rPr>
              <w:t>] for UE supporting faster beam sweeping under multi-Rx operations; otherwise, N=8</w:t>
            </w:r>
          </w:p>
          <w:p w14:paraId="5825BB7E" w14:textId="62D38AA9" w:rsidR="00050D56" w:rsidRPr="00050D56" w:rsidRDefault="00050D56" w:rsidP="00050D56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rFonts w:eastAsia="宋体"/>
                <w:color w:val="0070C0"/>
                <w:szCs w:val="24"/>
                <w:highlight w:val="yellow"/>
                <w:lang w:val="en-US" w:eastAsia="zh-CN"/>
              </w:rPr>
            </w:pPr>
            <w:r w:rsidRPr="00050D56">
              <w:rPr>
                <w:color w:val="0070C0"/>
                <w:szCs w:val="24"/>
                <w:highlight w:val="yellow"/>
                <w:lang w:val="en-US" w:eastAsia="zh-CN"/>
              </w:rPr>
              <w:t>Option 2: N = 8 + K, where K is the number of SSBs in each CMR set (Apple)</w:t>
            </w:r>
          </w:p>
          <w:p w14:paraId="3A96B10F" w14:textId="77777777" w:rsidR="00050D56" w:rsidRPr="000169E4" w:rsidRDefault="00050D56" w:rsidP="00050D56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1-2-2 b: measurement period for CSI-RS based L1-RSRP</w:t>
            </w:r>
          </w:p>
          <w:p w14:paraId="42134F96" w14:textId="77777777" w:rsidR="00050D56" w:rsidRPr="00050D56" w:rsidRDefault="00050D56" w:rsidP="00050D56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eastAsia="宋体"/>
                <w:color w:val="0070C0"/>
                <w:szCs w:val="24"/>
                <w:lang w:val="en-US" w:eastAsia="zh-CN"/>
              </w:rPr>
            </w:pPr>
            <w:r w:rsidRPr="00050D56">
              <w:rPr>
                <w:rFonts w:eastAsia="宋体"/>
                <w:color w:val="0070C0"/>
                <w:szCs w:val="24"/>
                <w:lang w:val="en-US" w:eastAsia="zh-CN"/>
              </w:rPr>
              <w:t>Way forward: Companies are requested to bring further analysis.</w:t>
            </w:r>
          </w:p>
          <w:p w14:paraId="79E0FDBD" w14:textId="77777777" w:rsidR="00050D56" w:rsidRPr="00050D56" w:rsidRDefault="00050D56" w:rsidP="00050D56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rFonts w:eastAsia="宋体"/>
                <w:color w:val="0070C0"/>
                <w:szCs w:val="24"/>
                <w:lang w:val="en-US" w:eastAsia="zh-CN"/>
              </w:rPr>
            </w:pPr>
            <w:r w:rsidRPr="00050D56">
              <w:rPr>
                <w:rFonts w:eastAsia="宋体"/>
                <w:color w:val="0070C0"/>
                <w:szCs w:val="24"/>
                <w:lang w:val="en-US" w:eastAsia="zh-CN"/>
              </w:rPr>
              <w:t>Option 1: For CSI-RS based L1-RSRP measurements in FR2, the existing L1-RSRP measurement period is reused when configured for GBBR.</w:t>
            </w:r>
          </w:p>
          <w:p w14:paraId="6DEE0B52" w14:textId="1B1F1209" w:rsidR="009B4B8D" w:rsidRPr="00050D56" w:rsidRDefault="00050D56" w:rsidP="00050D56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rFonts w:eastAsia="宋体"/>
                <w:color w:val="0070C0"/>
                <w:szCs w:val="24"/>
                <w:highlight w:val="yellow"/>
                <w:lang w:val="en-US" w:eastAsia="zh-CN"/>
              </w:rPr>
            </w:pPr>
            <w:r w:rsidRPr="00050D56">
              <w:rPr>
                <w:rFonts w:eastAsia="宋体"/>
                <w:color w:val="0070C0"/>
                <w:szCs w:val="24"/>
                <w:highlight w:val="yellow"/>
                <w:lang w:val="en-US" w:eastAsia="zh-CN"/>
              </w:rPr>
              <w:t xml:space="preserve">Option 2: N = </w:t>
            </w:r>
            <w:proofErr w:type="gramStart"/>
            <w:r w:rsidRPr="00050D56">
              <w:rPr>
                <w:rFonts w:eastAsia="宋体"/>
                <w:color w:val="0070C0"/>
                <w:szCs w:val="24"/>
                <w:highlight w:val="yellow"/>
                <w:lang w:val="en-US" w:eastAsia="zh-CN"/>
              </w:rPr>
              <w:t>ceil(</w:t>
            </w:r>
            <w:proofErr w:type="spellStart"/>
            <w:proofErr w:type="gramEnd"/>
            <w:r w:rsidRPr="00050D56">
              <w:rPr>
                <w:rFonts w:eastAsia="宋体"/>
                <w:color w:val="0070C0"/>
                <w:szCs w:val="24"/>
                <w:highlight w:val="yellow"/>
                <w:lang w:val="en-US" w:eastAsia="zh-CN"/>
              </w:rPr>
              <w:t>maxNumberRxBeam</w:t>
            </w:r>
            <w:proofErr w:type="spellEnd"/>
            <w:r w:rsidRPr="00050D56">
              <w:rPr>
                <w:rFonts w:eastAsia="宋体"/>
                <w:color w:val="0070C0"/>
                <w:szCs w:val="24"/>
                <w:highlight w:val="yellow"/>
                <w:lang w:val="en-US" w:eastAsia="zh-CN"/>
              </w:rPr>
              <w:t xml:space="preserve"> / K) + 1, where K is the number of CSI-RSs in each CMR set</w:t>
            </w:r>
          </w:p>
        </w:tc>
      </w:tr>
      <w:tr w:rsidR="00F440E2" w:rsidRPr="004776AB" w14:paraId="48E3EBB9" w14:textId="77777777" w:rsidTr="00F440E2">
        <w:tc>
          <w:tcPr>
            <w:tcW w:w="9629" w:type="dxa"/>
          </w:tcPr>
          <w:p w14:paraId="7972BF89" w14:textId="77777777" w:rsidR="00F440E2" w:rsidRPr="004776AB" w:rsidRDefault="00F440E2" w:rsidP="001A6EC0">
            <w:pPr>
              <w:rPr>
                <w:rFonts w:ascii="Times New Roman" w:hAnsi="Times New Roman" w:cs="Times New Roman"/>
                <w:b/>
                <w:u w:val="single"/>
                <w:lang w:eastAsia="ko-KR"/>
              </w:rPr>
            </w:pPr>
            <w:r w:rsidRPr="004776AB">
              <w:rPr>
                <w:rFonts w:ascii="Times New Roman" w:hAnsi="Times New Roman" w:cs="Times New Roman"/>
                <w:b/>
                <w:u w:val="single"/>
                <w:lang w:eastAsia="ko-KR"/>
              </w:rPr>
              <w:t>Issue 1-2-3: Measurement period for non-GBBR (i.e., measurement period of L1-RSRP not configured for GBBR)</w:t>
            </w:r>
          </w:p>
          <w:p w14:paraId="422AF2D7" w14:textId="77777777" w:rsidR="00F440E2" w:rsidRPr="004776AB" w:rsidRDefault="00F440E2" w:rsidP="001A6EC0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</w:rPr>
            </w:pPr>
            <w:r w:rsidRPr="004776AB">
              <w:rPr>
                <w:rFonts w:ascii="Times New Roman" w:hAnsi="Times New Roman" w:cs="Times New Roman"/>
              </w:rPr>
              <w:t>Proposals</w:t>
            </w:r>
          </w:p>
          <w:p w14:paraId="47CA42CB" w14:textId="77777777" w:rsidR="00050D56" w:rsidRPr="00050D56" w:rsidRDefault="00F440E2" w:rsidP="001A6EC0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776AB">
              <w:rPr>
                <w:rFonts w:ascii="Times New Roman" w:hAnsi="Times New Roman" w:cs="Times New Roman"/>
                <w:lang w:val="en-US"/>
              </w:rPr>
              <w:lastRenderedPageBreak/>
              <w:t>Option 1: Consider faster beam sweeping factor related enhancement</w:t>
            </w:r>
          </w:p>
          <w:p w14:paraId="60A94DE5" w14:textId="41968DCA" w:rsidR="00F440E2" w:rsidRPr="00050D56" w:rsidRDefault="00F440E2" w:rsidP="001A6EC0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50D56">
              <w:rPr>
                <w:rFonts w:ascii="Times New Roman" w:hAnsi="Times New Roman" w:cs="Times New Roman"/>
                <w:lang w:val="en-US"/>
              </w:rPr>
              <w:t>Option 2: Do not consider enhancement to measurement period of L1-RSRP not configured for GBBR</w:t>
            </w:r>
          </w:p>
          <w:p w14:paraId="5A1E3FC1" w14:textId="77777777" w:rsidR="00F440E2" w:rsidRPr="004776AB" w:rsidRDefault="00F440E2" w:rsidP="001A6EC0">
            <w:pPr>
              <w:rPr>
                <w:rFonts w:ascii="Times New Roman" w:hAnsi="Times New Roman" w:cs="Times New Roman"/>
                <w:b/>
                <w:bCs/>
                <w:szCs w:val="24"/>
                <w:u w:val="single"/>
              </w:rPr>
            </w:pPr>
            <w:r w:rsidRPr="004776AB">
              <w:rPr>
                <w:rFonts w:ascii="Times New Roman" w:hAnsi="Times New Roman" w:cs="Times New Roman"/>
                <w:b/>
                <w:bCs/>
                <w:szCs w:val="24"/>
                <w:u w:val="single"/>
              </w:rPr>
              <w:t xml:space="preserve">Issue 1-2-5: Conditions for enhanced requirements for L1-RSRP not configured with GBBR </w:t>
            </w:r>
          </w:p>
          <w:p w14:paraId="5580A8BA" w14:textId="77777777" w:rsidR="00F440E2" w:rsidRPr="004776AB" w:rsidRDefault="00F440E2" w:rsidP="001A6EC0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bCs/>
                <w:lang w:eastAsia="ko-KR"/>
              </w:rPr>
            </w:pPr>
            <w:r w:rsidRPr="004776AB">
              <w:rPr>
                <w:rFonts w:ascii="Times New Roman" w:hAnsi="Times New Roman" w:cs="Times New Roman"/>
              </w:rPr>
              <w:t>Proposals</w:t>
            </w:r>
          </w:p>
          <w:p w14:paraId="43D5CAB3" w14:textId="77777777" w:rsidR="00F440E2" w:rsidRPr="004776AB" w:rsidRDefault="00F440E2" w:rsidP="001A6EC0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bCs/>
                <w:lang w:val="en-US"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>Option 1: It is possible to enhance the measurement delay under certain conditions, e.g.:</w:t>
            </w:r>
          </w:p>
          <w:p w14:paraId="7BCE1AC7" w14:textId="77777777" w:rsidR="00F440E2" w:rsidRPr="004776AB" w:rsidRDefault="00F440E2" w:rsidP="001A6EC0">
            <w:pPr>
              <w:pStyle w:val="aff4"/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lang w:val="en-US"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>Condition 1 (dual TCI condition): The enhanced L1-RSRP requirements apply, provided dual TCI is configured.</w:t>
            </w:r>
          </w:p>
          <w:p w14:paraId="2CE637C2" w14:textId="77777777" w:rsidR="00F440E2" w:rsidRPr="004776AB" w:rsidRDefault="00F440E2" w:rsidP="001A6EC0">
            <w:pPr>
              <w:pStyle w:val="aff4"/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lang w:val="en-US"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>Condition 2 (intra-cell condition): The enhanced L1-RSRP requirements apply, provided the two RSs are from the same cell.</w:t>
            </w:r>
          </w:p>
          <w:p w14:paraId="16F5E3DF" w14:textId="77777777" w:rsidR="00F440E2" w:rsidRPr="004776AB" w:rsidRDefault="00F440E2" w:rsidP="001A6EC0">
            <w:pPr>
              <w:pStyle w:val="aff4"/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lang w:val="en-US"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>Condition 3 (non-CA/non-DC condition): UE is not configured with CA or DC.</w:t>
            </w:r>
          </w:p>
          <w:p w14:paraId="7233A60B" w14:textId="77777777" w:rsidR="00F440E2" w:rsidRPr="004776AB" w:rsidRDefault="00F440E2" w:rsidP="001A6EC0">
            <w:pPr>
              <w:pStyle w:val="aff4"/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lang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 xml:space="preserve">Condition 4 (for overlapping): RAN4 agrees that for the enhanced L1-RSRP requirements to apply, there should be at least some overlapping OFDM symbols for RS1 and RS2. </w:t>
            </w:r>
            <w:r w:rsidRPr="004776AB">
              <w:rPr>
                <w:rFonts w:ascii="Times New Roman" w:hAnsi="Times New Roman" w:cs="Times New Roman"/>
                <w:bCs/>
                <w:lang w:eastAsia="ko-KR"/>
              </w:rPr>
              <w:t>FFS how to capture this.</w:t>
            </w:r>
          </w:p>
          <w:p w14:paraId="4275F180" w14:textId="77777777" w:rsidR="00F440E2" w:rsidRPr="004776AB" w:rsidRDefault="00F440E2" w:rsidP="001A6EC0">
            <w:pPr>
              <w:pStyle w:val="aff4"/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lang w:val="en-US"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>Condition 5 (side conditions): The side conditions for the enhanced L1-RSRP requirements should also cover the interference conditions in the overlapping OFDM symbols for RS1 and RS2.</w:t>
            </w:r>
          </w:p>
          <w:p w14:paraId="41BE9EEE" w14:textId="77777777" w:rsidR="00F440E2" w:rsidRPr="00660170" w:rsidRDefault="00F440E2" w:rsidP="001A6EC0">
            <w:pPr>
              <w:pStyle w:val="aff4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lang w:val="en-US" w:eastAsia="ko-KR"/>
              </w:rPr>
            </w:pPr>
            <w:r w:rsidRPr="004776AB">
              <w:rPr>
                <w:rFonts w:ascii="Times New Roman" w:hAnsi="Times New Roman" w:cs="Times New Roman"/>
                <w:bCs/>
                <w:lang w:val="en-US" w:eastAsia="ko-KR"/>
              </w:rPr>
              <w:t>Option 2: Reduced beam sweeping scaling factor is always enabled, without further conditions.</w:t>
            </w:r>
          </w:p>
        </w:tc>
      </w:tr>
    </w:tbl>
    <w:p w14:paraId="2CBB78BE" w14:textId="3CDA566F" w:rsidR="00CF6655" w:rsidRPr="000C1185" w:rsidRDefault="00CF6655" w:rsidP="009F0BF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</w:pP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lastRenderedPageBreak/>
        <w:t>As for measurement period for L1-RSRP in FR2,</w:t>
      </w:r>
      <w:r w:rsidRPr="00CF665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it is determined by the 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measured RS</w:t>
      </w:r>
      <w:r w:rsidRPr="00CF665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sample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s</w:t>
      </w:r>
      <w:r w:rsidRPr="00CF665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, sharing factor P, beam sweeping factor and RS periodicity.</w:t>
      </w:r>
      <w:r w:rsidR="005129B1" w:rsidRPr="005129B1">
        <w:t xml:space="preserve"> </w:t>
      </w:r>
      <w:r w:rsidR="005129B1" w:rsidRPr="005129B1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The enhancement of supporting FR2 multi-Rx DL receptions shall have no impacts on L1-RSRP measurement accuracy requirements, and the measurement sample number shall be kept as the same. </w:t>
      </w:r>
      <w:r w:rsidR="000C1185" w:rsidRPr="000C118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RAN4 agreed not </w:t>
      </w:r>
      <w:r w:rsidR="000C118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to </w:t>
      </w:r>
      <w:r w:rsidR="000C1185" w:rsidRPr="000C118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consider enhancement to sharing factor for L3 and L1</w:t>
      </w:r>
      <w:r w:rsidR="009B4B8D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and the</w:t>
      </w:r>
      <w:r w:rsidR="000C1185" w:rsidRPr="000C1185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sharing factor P can be reused for L1-RSRP measurements for GBBR.</w:t>
      </w:r>
    </w:p>
    <w:p w14:paraId="57AD8930" w14:textId="77777777" w:rsidR="009B4B8D" w:rsidRDefault="00403784" w:rsidP="009F0BF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</w:pPr>
      <w:r w:rsidRPr="004037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For SSB based L1-RSRP measurement, RAN4 agreed to define new optional UE capability for faster beam sweeping if the UE is capable of multi-Rx operation, and the reduced beam sweeping factor for faster beam sweeping can be {2, 4, 6} for FR2. </w:t>
      </w:r>
    </w:p>
    <w:p w14:paraId="5DBC6796" w14:textId="1FD48070" w:rsidR="00660170" w:rsidRDefault="00403784" w:rsidP="009F0BF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</w:pPr>
      <w:r w:rsidRPr="004037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For UE not supporting faster beam sweeping, the beam sweeping factor for defining SSB based L1-RSRP measurement period for GBBR shall be assumed as same as that for non-GBBR L1-RSRP.</w:t>
      </w:r>
      <w:r w:rsidR="009B4B8D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</w:t>
      </w:r>
      <w:r w:rsidR="00660170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We prefer not to</w:t>
      </w:r>
      <w:r w:rsidR="00660170" w:rsidRPr="00660170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consider enhancement to measurement period of L1-RSRP not configured for GBBR</w:t>
      </w:r>
      <w:r w:rsidR="00660170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.</w:t>
      </w:r>
      <w:r w:rsidR="00660170" w:rsidRPr="00660170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</w:t>
      </w:r>
      <w:r w:rsid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The 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measurement period requirements are specified for one RS</w:t>
      </w:r>
      <w:r w:rsid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as legacy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.</w:t>
      </w:r>
    </w:p>
    <w:p w14:paraId="281AC97F" w14:textId="15F23AF5" w:rsidR="00CF6655" w:rsidRPr="009B4B8D" w:rsidRDefault="00660170" w:rsidP="009F0BF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</w:pP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Besides, f</w:t>
      </w:r>
      <w:r w:rsidR="009B4B8D" w:rsidRPr="009B4B8D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or CSI-RS based L1-RSRP measurements in FR2, the existing L1-RSRP measurement period is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still</w:t>
      </w:r>
      <w:r w:rsidR="009B4B8D" w:rsidRPr="009B4B8D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reused when configured for GBBR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, because its beam sweeping is related to the configuration of CSI-RS resource which is different from SSB based measurement. </w:t>
      </w:r>
    </w:p>
    <w:p w14:paraId="4B84ACF3" w14:textId="5A4C2D4F" w:rsidR="00403784" w:rsidRPr="00952A78" w:rsidRDefault="00A53216" w:rsidP="00403784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</w:pPr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Proposal</w:t>
      </w:r>
      <w:r w:rsidR="00D47E38"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 xml:space="preserve"> </w:t>
      </w:r>
      <w:r w:rsidR="004776AB"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1</w:t>
      </w:r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:</w:t>
      </w:r>
      <w:r w:rsidR="00360FDF"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 xml:space="preserve"> </w:t>
      </w:r>
      <w:r w:rsidR="00CD6660"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N = [</w:t>
      </w:r>
      <w:proofErr w:type="spellStart"/>
      <w:r w:rsidR="00CD6660"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reduceNumberRxBeam</w:t>
      </w:r>
      <w:proofErr w:type="spellEnd"/>
      <w:r w:rsidR="00CD6660"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] for UE supporting faster beam sweeping under multi-Rx operations; otherwise, N=8.</w:t>
      </w:r>
    </w:p>
    <w:p w14:paraId="5900A707" w14:textId="4D3C5C6A" w:rsidR="00660170" w:rsidRPr="00952A78" w:rsidRDefault="00660170" w:rsidP="00660170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</w:pPr>
      <w:r w:rsidRPr="00952A78">
        <w:rPr>
          <w:rFonts w:ascii="Times New Roman" w:eastAsiaTheme="minorEastAsia" w:hAnsi="Times New Roman" w:cs="Times New Roman" w:hint="eastAsia"/>
          <w:b/>
          <w:i/>
          <w:color w:val="000000" w:themeColor="text1"/>
          <w:sz w:val="21"/>
          <w:lang w:eastAsia="zh-CN"/>
        </w:rPr>
        <w:t>P</w:t>
      </w:r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 xml:space="preserve">roposal </w:t>
      </w:r>
      <w:r w:rsidR="00F440E2"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2</w:t>
      </w:r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: For CSI-RS based L1-RSRP measurements in FR2, the existing L1-RSRP measurement period is reused when configured for GBBR.</w:t>
      </w:r>
    </w:p>
    <w:p w14:paraId="1FB21C96" w14:textId="5FAC271B" w:rsidR="00F440E2" w:rsidRPr="00952A78" w:rsidRDefault="00F440E2" w:rsidP="00F440E2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</w:pPr>
      <w:r w:rsidRPr="00952A78">
        <w:rPr>
          <w:rFonts w:ascii="Times New Roman" w:eastAsiaTheme="minorEastAsia" w:hAnsi="Times New Roman" w:cs="Times New Roman" w:hint="eastAsia"/>
          <w:b/>
          <w:i/>
          <w:color w:val="000000" w:themeColor="text1"/>
          <w:sz w:val="21"/>
          <w:lang w:eastAsia="zh-CN"/>
        </w:rPr>
        <w:t>P</w:t>
      </w:r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roposal 3:</w:t>
      </w:r>
      <w:r w:rsidRPr="00952A78">
        <w:rPr>
          <w:i/>
        </w:rPr>
        <w:t xml:space="preserve"> </w:t>
      </w:r>
      <w:r w:rsidR="00CD6660"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N</w:t>
      </w:r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ot to consider enhancement to measurement period of L1-RSRP not configured for GBBR.</w:t>
      </w:r>
    </w:p>
    <w:p w14:paraId="2A2EE636" w14:textId="77777777" w:rsidR="00834950" w:rsidRPr="004776AB" w:rsidRDefault="00834950" w:rsidP="00360FD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1"/>
          <w:lang w:eastAsia="zh-C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950" w:rsidRPr="004776AB" w14:paraId="1D791E84" w14:textId="77777777" w:rsidTr="00834950">
        <w:tc>
          <w:tcPr>
            <w:tcW w:w="9629" w:type="dxa"/>
          </w:tcPr>
          <w:p w14:paraId="3A649F62" w14:textId="77777777" w:rsidR="00834950" w:rsidRPr="004776AB" w:rsidRDefault="00834950" w:rsidP="00834950">
            <w:pPr>
              <w:rPr>
                <w:rFonts w:ascii="Times New Roman" w:hAnsi="Times New Roman" w:cs="Times New Roman"/>
                <w:b/>
                <w:u w:val="single"/>
                <w:lang w:eastAsia="ko-KR"/>
              </w:rPr>
            </w:pPr>
            <w:r w:rsidRPr="004776AB">
              <w:rPr>
                <w:rFonts w:ascii="Times New Roman" w:hAnsi="Times New Roman" w:cs="Times New Roman"/>
                <w:b/>
                <w:u w:val="single"/>
                <w:lang w:eastAsia="ko-KR"/>
              </w:rPr>
              <w:t>Issue 1-3-3: UE behaviour at transitions between single-RX and multi-RX operation modes</w:t>
            </w:r>
          </w:p>
          <w:p w14:paraId="41433EBB" w14:textId="77777777" w:rsidR="00834950" w:rsidRPr="004776AB" w:rsidRDefault="00834950" w:rsidP="00834950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ascii="Times New Roman" w:hAnsi="Times New Roman" w:cs="Times New Roman"/>
              </w:rPr>
            </w:pPr>
            <w:r w:rsidRPr="004776AB">
              <w:rPr>
                <w:rFonts w:ascii="Times New Roman" w:hAnsi="Times New Roman" w:cs="Times New Roman"/>
              </w:rPr>
              <w:lastRenderedPageBreak/>
              <w:t>Proposals</w:t>
            </w:r>
          </w:p>
          <w:p w14:paraId="4BCA5464" w14:textId="77777777" w:rsidR="00834950" w:rsidRPr="004776AB" w:rsidRDefault="00834950" w:rsidP="00834950">
            <w:pPr>
              <w:pStyle w:val="aff4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4776AB">
              <w:rPr>
                <w:rFonts w:ascii="Times New Roman" w:hAnsi="Times New Roman" w:cs="Times New Roman"/>
                <w:lang w:val="en-US"/>
              </w:rPr>
              <w:t xml:space="preserve">Proposal 1: No UE 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behaviour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is specified for measurement requirements when there is transition between multi-Rx operation activation and deactivation.</w:t>
            </w:r>
          </w:p>
          <w:p w14:paraId="2C144C9B" w14:textId="77777777" w:rsidR="00834950" w:rsidRPr="004776AB" w:rsidRDefault="00834950" w:rsidP="00834950">
            <w:pPr>
              <w:pStyle w:val="aff4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4776AB">
              <w:rPr>
                <w:rFonts w:ascii="Times New Roman" w:hAnsi="Times New Roman" w:cs="Times New Roman"/>
                <w:lang w:val="en-US"/>
              </w:rPr>
              <w:t xml:space="preserve">Proposal 2: following 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behaviour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is specified.</w:t>
            </w:r>
          </w:p>
          <w:p w14:paraId="21CBACB4" w14:textId="77777777" w:rsidR="00834950" w:rsidRPr="004776AB" w:rsidRDefault="00834950" w:rsidP="00834950">
            <w:pPr>
              <w:pStyle w:val="aff4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4776AB">
              <w:rPr>
                <w:rFonts w:ascii="Times New Roman" w:hAnsi="Times New Roman" w:cs="Times New Roman"/>
                <w:lang w:val="en-US"/>
              </w:rPr>
              <w:t xml:space="preserve">UE 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behaviour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at switching from multi-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: When one or more conditions are violated during the L1-RSRP measurement period so that the UE is able to continue with single 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, the UE shall continue each of the two (RS1 and RS2) L1-RSRP measurements, each with a single 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>, while meeting for each measurement during the transition period the single-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requirement.</w:t>
            </w:r>
          </w:p>
          <w:p w14:paraId="1DAD396E" w14:textId="77777777" w:rsidR="00834950" w:rsidRPr="004776AB" w:rsidRDefault="00834950" w:rsidP="00834950">
            <w:pPr>
              <w:pStyle w:val="aff4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4776AB">
              <w:rPr>
                <w:rFonts w:ascii="Times New Roman" w:hAnsi="Times New Roman" w:cs="Times New Roman"/>
                <w:lang w:val="en-US"/>
              </w:rPr>
              <w:t xml:space="preserve">UE 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behaviour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at switching to multi-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>: When all the necessary conditions for multi-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operation become met while UE performing single-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measurements, the UE shall meet for each measurement during the transition period and meet the multi-</w:t>
            </w:r>
            <w:proofErr w:type="spellStart"/>
            <w:r w:rsidRPr="004776AB">
              <w:rPr>
                <w:rFonts w:ascii="Times New Roman" w:hAnsi="Times New Roman" w:cs="Times New Roman"/>
                <w:lang w:val="en-US"/>
              </w:rPr>
              <w:t>rx</w:t>
            </w:r>
            <w:proofErr w:type="spellEnd"/>
            <w:r w:rsidRPr="004776AB">
              <w:rPr>
                <w:rFonts w:ascii="Times New Roman" w:hAnsi="Times New Roman" w:cs="Times New Roman"/>
                <w:lang w:val="en-US"/>
              </w:rPr>
              <w:t xml:space="preserve"> requirement after the transition period.</w:t>
            </w:r>
          </w:p>
          <w:p w14:paraId="542EAB94" w14:textId="3718BCA1" w:rsidR="00834950" w:rsidRPr="004776AB" w:rsidRDefault="00834950" w:rsidP="00834950">
            <w:pPr>
              <w:pStyle w:val="aff4"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4776AB">
              <w:rPr>
                <w:rFonts w:ascii="Times New Roman" w:hAnsi="Times New Roman" w:cs="Times New Roman"/>
                <w:lang w:val="en-US"/>
              </w:rPr>
              <w:t>Frequent drop/start: If the UE needs to drop/restart the measurement upon the switching, e.g., due to a change in some conditions, then switching should not be more frequent than at least one measurement period.</w:t>
            </w:r>
          </w:p>
        </w:tc>
      </w:tr>
    </w:tbl>
    <w:p w14:paraId="1C10D89B" w14:textId="67C2DA78" w:rsidR="00B70A84" w:rsidRPr="00B70A84" w:rsidRDefault="000463E5" w:rsidP="00B70A84">
      <w:pPr>
        <w:spacing w:before="240"/>
        <w:jc w:val="both"/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</w:pPr>
      <w:bookmarkStart w:id="0" w:name="_Hlk141033323"/>
      <w:r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lastRenderedPageBreak/>
        <w:t>There is no need to specify additional UE behavior</w:t>
      </w:r>
      <w:r w:rsidRPr="008D665E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at transitions between single-RX and multi-RX operation modes</w:t>
      </w:r>
      <w:r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Because 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UE 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is allowed to receive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the overlapping RS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+RS or RS + data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simultaneous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ly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when multi-Rx operation is activated and other conditions are met</w:t>
      </w:r>
      <w:bookmarkEnd w:id="0"/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. Otherwise, UE measures the overlapping 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RSs/data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in a TDM manner</w:t>
      </w:r>
      <w:r w:rsidR="00ED12D6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, same to single Rx operation</w:t>
      </w:r>
      <w:r w:rsidR="00B70A84"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. </w:t>
      </w:r>
      <w:bookmarkStart w:id="1" w:name="_Hlk141033293"/>
      <w:r w:rsidR="00ED12D6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M</w:t>
      </w:r>
      <w:r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easurement</w:t>
      </w:r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/scheduling</w:t>
      </w:r>
      <w:r w:rsidRPr="00B70A84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restriction requirements</w:t>
      </w:r>
      <w:bookmarkEnd w:id="1"/>
      <w:r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 xml:space="preserve"> </w:t>
      </w:r>
      <w:r w:rsidR="00ED12D6">
        <w:rPr>
          <w:rFonts w:ascii="Times New Roman" w:eastAsiaTheme="minorEastAsia" w:hAnsi="Times New Roman" w:cs="Times New Roman"/>
          <w:color w:val="000000" w:themeColor="text1"/>
          <w:sz w:val="21"/>
          <w:lang w:eastAsia="zh-CN"/>
        </w:rPr>
        <w:t>seem enough and no need to specify additional UE behavior.</w:t>
      </w:r>
    </w:p>
    <w:p w14:paraId="4D526EC7" w14:textId="4A114E76" w:rsidR="00B70A84" w:rsidRPr="00952A78" w:rsidRDefault="00B70A84" w:rsidP="00B70A84">
      <w:pPr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</w:pPr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 xml:space="preserve">Proposal 4: </w:t>
      </w:r>
      <w:r w:rsidR="008D665E"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No need to specify additional UE behavior at transitions between single-RX and multi-RX operation modes.</w:t>
      </w:r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 xml:space="preserve"> </w:t>
      </w:r>
    </w:p>
    <w:p w14:paraId="44D63244" w14:textId="78BC67BA" w:rsidR="007D20D2" w:rsidRPr="004776AB" w:rsidRDefault="007D20D2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4776AB">
        <w:rPr>
          <w:rFonts w:ascii="Times New Roman" w:hAnsi="Times New Roman"/>
        </w:rPr>
        <w:t>3</w:t>
      </w:r>
      <w:r w:rsidRPr="004776AB">
        <w:rPr>
          <w:rFonts w:ascii="Times New Roman" w:hAnsi="Times New Roman"/>
        </w:rPr>
        <w:tab/>
        <w:t>Conclusion</w:t>
      </w:r>
    </w:p>
    <w:p w14:paraId="21A40D75" w14:textId="77777777" w:rsidR="00CD6660" w:rsidRPr="00952A78" w:rsidRDefault="00CD6660" w:rsidP="00CD6660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</w:pPr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Proposal 1: N = [</w:t>
      </w:r>
      <w:proofErr w:type="spellStart"/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reduceNumberRxBeam</w:t>
      </w:r>
      <w:proofErr w:type="spellEnd"/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] for UE supporting faster beam sweeping under multi-Rx operations; otherwise, N=8.</w:t>
      </w:r>
    </w:p>
    <w:p w14:paraId="2DA50457" w14:textId="77777777" w:rsidR="00CD6660" w:rsidRPr="00952A78" w:rsidRDefault="00CD6660" w:rsidP="00CD6660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</w:pPr>
      <w:r w:rsidRPr="00952A78">
        <w:rPr>
          <w:rFonts w:ascii="Times New Roman" w:eastAsiaTheme="minorEastAsia" w:hAnsi="Times New Roman" w:cs="Times New Roman" w:hint="eastAsia"/>
          <w:b/>
          <w:i/>
          <w:color w:val="000000" w:themeColor="text1"/>
          <w:sz w:val="21"/>
          <w:lang w:eastAsia="zh-CN"/>
        </w:rPr>
        <w:t>P</w:t>
      </w:r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roposal 2: For CSI-RS based L1-RSRP measurements in FR2, the existing L1-RSRP measurement period is reused when configured for GBBR.</w:t>
      </w:r>
      <w:bookmarkStart w:id="2" w:name="_GoBack"/>
      <w:bookmarkEnd w:id="2"/>
    </w:p>
    <w:p w14:paraId="2EA45858" w14:textId="77777777" w:rsidR="00CD6660" w:rsidRPr="00952A78" w:rsidRDefault="00CD6660" w:rsidP="00CD6660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</w:pPr>
      <w:r w:rsidRPr="00952A78">
        <w:rPr>
          <w:rFonts w:ascii="Times New Roman" w:eastAsiaTheme="minorEastAsia" w:hAnsi="Times New Roman" w:cs="Times New Roman" w:hint="eastAsia"/>
          <w:b/>
          <w:i/>
          <w:color w:val="000000" w:themeColor="text1"/>
          <w:sz w:val="21"/>
          <w:lang w:eastAsia="zh-CN"/>
        </w:rPr>
        <w:t>P</w:t>
      </w:r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roposal 3:</w:t>
      </w:r>
      <w:r w:rsidRPr="00952A78">
        <w:rPr>
          <w:i/>
        </w:rPr>
        <w:t xml:space="preserve"> </w:t>
      </w:r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>Not to consider enhancement to measurement period of L1-RSRP not configured for GBBR.</w:t>
      </w:r>
    </w:p>
    <w:p w14:paraId="4BD10857" w14:textId="7DEBAE27" w:rsidR="000463E5" w:rsidRPr="00952A78" w:rsidRDefault="000463E5" w:rsidP="000463E5">
      <w:pPr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</w:pPr>
      <w:r w:rsidRPr="00952A78">
        <w:rPr>
          <w:rFonts w:ascii="Times New Roman" w:eastAsiaTheme="minorEastAsia" w:hAnsi="Times New Roman" w:cs="Times New Roman"/>
          <w:b/>
          <w:i/>
          <w:color w:val="000000" w:themeColor="text1"/>
          <w:sz w:val="21"/>
          <w:lang w:eastAsia="zh-CN"/>
        </w:rPr>
        <w:t xml:space="preserve">Proposal 4: No need to specify additional UE behavior at transitions between single-RX and multi-RX operation modes. </w:t>
      </w:r>
    </w:p>
    <w:p w14:paraId="69FA4E29" w14:textId="1F085021" w:rsidR="007D20D2" w:rsidRPr="004776AB" w:rsidRDefault="007D20D2" w:rsidP="00BC4841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4776AB">
        <w:rPr>
          <w:rFonts w:ascii="Times New Roman" w:hAnsi="Times New Roman"/>
        </w:rPr>
        <w:t>4</w:t>
      </w:r>
      <w:r w:rsidRPr="004776AB">
        <w:rPr>
          <w:rFonts w:ascii="Times New Roman" w:hAnsi="Times New Roman"/>
        </w:rPr>
        <w:tab/>
        <w:t>Reference</w:t>
      </w:r>
    </w:p>
    <w:p w14:paraId="3BF54C8A" w14:textId="48F7B13B" w:rsidR="003E0B28" w:rsidRPr="004776AB" w:rsidRDefault="00D16724" w:rsidP="000463E5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4776AB">
        <w:rPr>
          <w:rFonts w:ascii="Times New Roman" w:eastAsiaTheme="minorEastAsia" w:hAnsi="Times New Roman" w:cs="Times New Roman"/>
          <w:lang w:eastAsia="zh-CN"/>
        </w:rPr>
        <w:t xml:space="preserve">[1] </w:t>
      </w:r>
      <w:r w:rsidR="000463E5" w:rsidRPr="000463E5">
        <w:rPr>
          <w:rFonts w:ascii="Times New Roman" w:eastAsiaTheme="minorEastAsia" w:hAnsi="Times New Roman" w:cs="Times New Roman"/>
          <w:lang w:eastAsia="zh-CN"/>
        </w:rPr>
        <w:t>R4-231</w:t>
      </w:r>
      <w:r w:rsidR="00023FAF">
        <w:rPr>
          <w:rFonts w:ascii="Times New Roman" w:eastAsiaTheme="minorEastAsia" w:hAnsi="Times New Roman" w:cs="Times New Roman"/>
          <w:lang w:eastAsia="zh-CN"/>
        </w:rPr>
        <w:t>7427</w:t>
      </w:r>
      <w:r w:rsidRPr="004776AB">
        <w:rPr>
          <w:rFonts w:ascii="Times New Roman" w:eastAsiaTheme="minorEastAsia" w:hAnsi="Times New Roman" w:cs="Times New Roman"/>
          <w:lang w:eastAsia="zh-CN"/>
        </w:rPr>
        <w:t>,</w:t>
      </w:r>
      <w:r w:rsidR="000463E5" w:rsidRPr="000463E5">
        <w:rPr>
          <w:rFonts w:ascii="Times New Roman" w:eastAsiaTheme="minorEastAsia" w:hAnsi="Times New Roman" w:cs="Times New Roman"/>
          <w:lang w:eastAsia="zh-CN"/>
        </w:rPr>
        <w:t xml:space="preserve"> WF on FR2 multi-RX operation RRM requirements (part 2)</w:t>
      </w:r>
      <w:r w:rsidR="00665DE6" w:rsidRPr="004776AB">
        <w:rPr>
          <w:rFonts w:ascii="Times New Roman" w:eastAsiaTheme="minorEastAsia" w:hAnsi="Times New Roman" w:cs="Times New Roman"/>
          <w:lang w:eastAsia="zh-CN"/>
        </w:rPr>
        <w:t>,</w:t>
      </w:r>
      <w:r w:rsidRPr="004776AB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0463E5" w:rsidRPr="000463E5">
        <w:rPr>
          <w:rFonts w:ascii="Times New Roman" w:eastAsiaTheme="minorEastAsia" w:hAnsi="Times New Roman" w:cs="Times New Roman"/>
          <w:lang w:eastAsia="zh-CN"/>
        </w:rPr>
        <w:t>Ericsson</w:t>
      </w:r>
    </w:p>
    <w:sectPr w:rsidR="003E0B28" w:rsidRPr="004776AB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1F048" w14:textId="77777777" w:rsidR="00BC44B9" w:rsidRDefault="00BC44B9" w:rsidP="00973137">
      <w:pPr>
        <w:spacing w:after="0" w:line="240" w:lineRule="auto"/>
      </w:pPr>
      <w:r>
        <w:separator/>
      </w:r>
    </w:p>
  </w:endnote>
  <w:endnote w:type="continuationSeparator" w:id="0">
    <w:p w14:paraId="0EDF0A6A" w14:textId="77777777" w:rsidR="00BC44B9" w:rsidRDefault="00BC44B9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50D9E" w14:textId="77777777" w:rsidR="00BC44B9" w:rsidRDefault="00BC44B9" w:rsidP="00973137">
      <w:pPr>
        <w:spacing w:after="0" w:line="240" w:lineRule="auto"/>
      </w:pPr>
      <w:r>
        <w:separator/>
      </w:r>
    </w:p>
  </w:footnote>
  <w:footnote w:type="continuationSeparator" w:id="0">
    <w:p w14:paraId="7A3318CE" w14:textId="77777777" w:rsidR="00BC44B9" w:rsidRDefault="00BC44B9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7843D8"/>
    <w:multiLevelType w:val="hybridMultilevel"/>
    <w:tmpl w:val="12523304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F6A13EC"/>
    <w:multiLevelType w:val="hybridMultilevel"/>
    <w:tmpl w:val="7AC8AA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6E2D24"/>
    <w:multiLevelType w:val="hybridMultilevel"/>
    <w:tmpl w:val="D3E6CE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50155"/>
    <w:multiLevelType w:val="hybridMultilevel"/>
    <w:tmpl w:val="6C9042FE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95F00B8"/>
    <w:multiLevelType w:val="hybridMultilevel"/>
    <w:tmpl w:val="1C40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9"/>
  </w:num>
  <w:num w:numId="5">
    <w:abstractNumId w:val="6"/>
  </w:num>
  <w:num w:numId="6">
    <w:abstractNumId w:val="26"/>
  </w:num>
  <w:num w:numId="7">
    <w:abstractNumId w:val="0"/>
  </w:num>
  <w:num w:numId="8">
    <w:abstractNumId w:val="31"/>
  </w:num>
  <w:num w:numId="9">
    <w:abstractNumId w:val="21"/>
  </w:num>
  <w:num w:numId="10">
    <w:abstractNumId w:val="15"/>
  </w:num>
  <w:num w:numId="11">
    <w:abstractNumId w:val="22"/>
  </w:num>
  <w:num w:numId="12">
    <w:abstractNumId w:val="23"/>
  </w:num>
  <w:num w:numId="13">
    <w:abstractNumId w:val="5"/>
  </w:num>
  <w:num w:numId="14">
    <w:abstractNumId w:val="3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7"/>
  </w:num>
  <w:num w:numId="18">
    <w:abstractNumId w:val="20"/>
  </w:num>
  <w:num w:numId="19">
    <w:abstractNumId w:val="16"/>
  </w:num>
  <w:num w:numId="20">
    <w:abstractNumId w:val="7"/>
  </w:num>
  <w:num w:numId="21">
    <w:abstractNumId w:val="1"/>
  </w:num>
  <w:num w:numId="22">
    <w:abstractNumId w:val="25"/>
  </w:num>
  <w:num w:numId="23">
    <w:abstractNumId w:val="11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30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13"/>
  </w:num>
  <w:num w:numId="32">
    <w:abstractNumId w:val="13"/>
  </w:num>
  <w:num w:numId="33">
    <w:abstractNumId w:val="14"/>
  </w:num>
  <w:num w:numId="34">
    <w:abstractNumId w:val="17"/>
  </w:num>
  <w:num w:numId="35">
    <w:abstractNumId w:val="19"/>
  </w:num>
  <w:num w:numId="36">
    <w:abstractNumId w:val="10"/>
  </w:num>
  <w:num w:numId="37">
    <w:abstractNumId w:val="8"/>
  </w:num>
  <w:num w:numId="38">
    <w:abstractNumId w:val="28"/>
  </w:num>
  <w:num w:numId="39">
    <w:abstractNumId w:val="32"/>
  </w:num>
  <w:num w:numId="40">
    <w:abstractNumId w:val="18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45E"/>
    <w:rsid w:val="0001562B"/>
    <w:rsid w:val="00015D15"/>
    <w:rsid w:val="000174E8"/>
    <w:rsid w:val="00020E35"/>
    <w:rsid w:val="00023FAF"/>
    <w:rsid w:val="0002511F"/>
    <w:rsid w:val="00025264"/>
    <w:rsid w:val="0002564D"/>
    <w:rsid w:val="00025ECA"/>
    <w:rsid w:val="00027C0E"/>
    <w:rsid w:val="000314EE"/>
    <w:rsid w:val="000325B8"/>
    <w:rsid w:val="00034C15"/>
    <w:rsid w:val="00036874"/>
    <w:rsid w:val="00036ABA"/>
    <w:rsid w:val="00036BA1"/>
    <w:rsid w:val="00036D55"/>
    <w:rsid w:val="00036DE7"/>
    <w:rsid w:val="0004185F"/>
    <w:rsid w:val="000422E2"/>
    <w:rsid w:val="00042F22"/>
    <w:rsid w:val="00043798"/>
    <w:rsid w:val="000444EF"/>
    <w:rsid w:val="000463E5"/>
    <w:rsid w:val="0004784D"/>
    <w:rsid w:val="00047928"/>
    <w:rsid w:val="00050D56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458F"/>
    <w:rsid w:val="0008497E"/>
    <w:rsid w:val="000855EB"/>
    <w:rsid w:val="00085B52"/>
    <w:rsid w:val="00086574"/>
    <w:rsid w:val="000866F2"/>
    <w:rsid w:val="00086CE8"/>
    <w:rsid w:val="0008771E"/>
    <w:rsid w:val="0009009F"/>
    <w:rsid w:val="00091557"/>
    <w:rsid w:val="000924C1"/>
    <w:rsid w:val="000924F0"/>
    <w:rsid w:val="00092A1E"/>
    <w:rsid w:val="00093474"/>
    <w:rsid w:val="00094A74"/>
    <w:rsid w:val="0009510F"/>
    <w:rsid w:val="00095849"/>
    <w:rsid w:val="00096896"/>
    <w:rsid w:val="00097F53"/>
    <w:rsid w:val="000A05C1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4C"/>
    <w:rsid w:val="000B61E9"/>
    <w:rsid w:val="000B62E1"/>
    <w:rsid w:val="000B63CD"/>
    <w:rsid w:val="000B66A3"/>
    <w:rsid w:val="000C1185"/>
    <w:rsid w:val="000C165A"/>
    <w:rsid w:val="000C2E19"/>
    <w:rsid w:val="000C3C72"/>
    <w:rsid w:val="000D09D3"/>
    <w:rsid w:val="000D0D07"/>
    <w:rsid w:val="000D1E80"/>
    <w:rsid w:val="000D4797"/>
    <w:rsid w:val="000D7B19"/>
    <w:rsid w:val="000E0527"/>
    <w:rsid w:val="000E1E92"/>
    <w:rsid w:val="000F06D6"/>
    <w:rsid w:val="000F0EB1"/>
    <w:rsid w:val="000F1106"/>
    <w:rsid w:val="000F1D7E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2ED0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CCC"/>
    <w:rsid w:val="00151E23"/>
    <w:rsid w:val="001526E0"/>
    <w:rsid w:val="001551B5"/>
    <w:rsid w:val="001559B8"/>
    <w:rsid w:val="00156AF7"/>
    <w:rsid w:val="00161117"/>
    <w:rsid w:val="001613C6"/>
    <w:rsid w:val="001659C1"/>
    <w:rsid w:val="0017094C"/>
    <w:rsid w:val="00170CBF"/>
    <w:rsid w:val="001716FB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2AF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A7A66"/>
    <w:rsid w:val="001B0D97"/>
    <w:rsid w:val="001B1AFD"/>
    <w:rsid w:val="001B5A5D"/>
    <w:rsid w:val="001B5EE1"/>
    <w:rsid w:val="001B6FE0"/>
    <w:rsid w:val="001C07BE"/>
    <w:rsid w:val="001C12D7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4D23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87B"/>
    <w:rsid w:val="001E7AED"/>
    <w:rsid w:val="001F15AF"/>
    <w:rsid w:val="001F27C7"/>
    <w:rsid w:val="001F3916"/>
    <w:rsid w:val="001F3EBE"/>
    <w:rsid w:val="001F47ED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7F9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5F"/>
    <w:rsid w:val="002323F1"/>
    <w:rsid w:val="00232E88"/>
    <w:rsid w:val="002330B0"/>
    <w:rsid w:val="00235632"/>
    <w:rsid w:val="00235872"/>
    <w:rsid w:val="00241559"/>
    <w:rsid w:val="002418D1"/>
    <w:rsid w:val="002435B3"/>
    <w:rsid w:val="002458EB"/>
    <w:rsid w:val="00246DAA"/>
    <w:rsid w:val="00247F33"/>
    <w:rsid w:val="002500C8"/>
    <w:rsid w:val="00255738"/>
    <w:rsid w:val="00257543"/>
    <w:rsid w:val="0026072B"/>
    <w:rsid w:val="002617E7"/>
    <w:rsid w:val="0026298B"/>
    <w:rsid w:val="00262B8E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A71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73B6"/>
    <w:rsid w:val="002B06A6"/>
    <w:rsid w:val="002B24D6"/>
    <w:rsid w:val="002B24DE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1E3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4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4E82"/>
    <w:rsid w:val="003255A9"/>
    <w:rsid w:val="00325AD2"/>
    <w:rsid w:val="00327878"/>
    <w:rsid w:val="00330785"/>
    <w:rsid w:val="0033117C"/>
    <w:rsid w:val="00331325"/>
    <w:rsid w:val="00331751"/>
    <w:rsid w:val="0033267E"/>
    <w:rsid w:val="00334579"/>
    <w:rsid w:val="00335858"/>
    <w:rsid w:val="003361F1"/>
    <w:rsid w:val="00336BDA"/>
    <w:rsid w:val="003372DB"/>
    <w:rsid w:val="00337A09"/>
    <w:rsid w:val="00342BD7"/>
    <w:rsid w:val="0034517D"/>
    <w:rsid w:val="00346DB5"/>
    <w:rsid w:val="003477B1"/>
    <w:rsid w:val="003533A2"/>
    <w:rsid w:val="00357380"/>
    <w:rsid w:val="00357B58"/>
    <w:rsid w:val="003602D9"/>
    <w:rsid w:val="003604CE"/>
    <w:rsid w:val="00360FDF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3D2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59"/>
    <w:rsid w:val="003B3272"/>
    <w:rsid w:val="003B369F"/>
    <w:rsid w:val="003B36A3"/>
    <w:rsid w:val="003B5881"/>
    <w:rsid w:val="003B64BB"/>
    <w:rsid w:val="003B730D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0B28"/>
    <w:rsid w:val="003E125B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3E5D"/>
    <w:rsid w:val="003F40E2"/>
    <w:rsid w:val="003F6105"/>
    <w:rsid w:val="003F6BBE"/>
    <w:rsid w:val="004000E8"/>
    <w:rsid w:val="00401D5B"/>
    <w:rsid w:val="00402E2B"/>
    <w:rsid w:val="00403784"/>
    <w:rsid w:val="0040512B"/>
    <w:rsid w:val="00405489"/>
    <w:rsid w:val="00405CA5"/>
    <w:rsid w:val="00407AF2"/>
    <w:rsid w:val="00407CD3"/>
    <w:rsid w:val="00410134"/>
    <w:rsid w:val="004105C9"/>
    <w:rsid w:val="00410B72"/>
    <w:rsid w:val="00410F18"/>
    <w:rsid w:val="0041263E"/>
    <w:rsid w:val="00412954"/>
    <w:rsid w:val="004130E2"/>
    <w:rsid w:val="00413AAC"/>
    <w:rsid w:val="00413C55"/>
    <w:rsid w:val="00413E92"/>
    <w:rsid w:val="004142F9"/>
    <w:rsid w:val="0041665F"/>
    <w:rsid w:val="00416FFB"/>
    <w:rsid w:val="00420011"/>
    <w:rsid w:val="00420886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5EA5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6AB"/>
    <w:rsid w:val="00477768"/>
    <w:rsid w:val="004777D1"/>
    <w:rsid w:val="004819CD"/>
    <w:rsid w:val="00481BCC"/>
    <w:rsid w:val="004854B7"/>
    <w:rsid w:val="0048563C"/>
    <w:rsid w:val="00487765"/>
    <w:rsid w:val="00492BC5"/>
    <w:rsid w:val="00492D1E"/>
    <w:rsid w:val="00493595"/>
    <w:rsid w:val="004940BE"/>
    <w:rsid w:val="00495609"/>
    <w:rsid w:val="004964F1"/>
    <w:rsid w:val="004A16BC"/>
    <w:rsid w:val="004A26EF"/>
    <w:rsid w:val="004A2B94"/>
    <w:rsid w:val="004A45EF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4449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032"/>
    <w:rsid w:val="004F0B4E"/>
    <w:rsid w:val="004F0B6C"/>
    <w:rsid w:val="004F1D6F"/>
    <w:rsid w:val="004F2078"/>
    <w:rsid w:val="004F2401"/>
    <w:rsid w:val="004F3E2F"/>
    <w:rsid w:val="004F4DA3"/>
    <w:rsid w:val="004F7715"/>
    <w:rsid w:val="004F78B3"/>
    <w:rsid w:val="00500B84"/>
    <w:rsid w:val="00500ECE"/>
    <w:rsid w:val="005020C0"/>
    <w:rsid w:val="00502847"/>
    <w:rsid w:val="00504322"/>
    <w:rsid w:val="00506557"/>
    <w:rsid w:val="0050677A"/>
    <w:rsid w:val="00507322"/>
    <w:rsid w:val="005108D8"/>
    <w:rsid w:val="005116F9"/>
    <w:rsid w:val="00511875"/>
    <w:rsid w:val="00512074"/>
    <w:rsid w:val="005129B1"/>
    <w:rsid w:val="005153A7"/>
    <w:rsid w:val="00517899"/>
    <w:rsid w:val="005219CF"/>
    <w:rsid w:val="00522636"/>
    <w:rsid w:val="00522FA0"/>
    <w:rsid w:val="005252EF"/>
    <w:rsid w:val="0052579A"/>
    <w:rsid w:val="00534B59"/>
    <w:rsid w:val="0053579D"/>
    <w:rsid w:val="00535D9C"/>
    <w:rsid w:val="00535F91"/>
    <w:rsid w:val="00536759"/>
    <w:rsid w:val="00537C62"/>
    <w:rsid w:val="00540202"/>
    <w:rsid w:val="0054046B"/>
    <w:rsid w:val="00541232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64756"/>
    <w:rsid w:val="00565BDF"/>
    <w:rsid w:val="0057058C"/>
    <w:rsid w:val="00571466"/>
    <w:rsid w:val="00572505"/>
    <w:rsid w:val="00575592"/>
    <w:rsid w:val="0057607D"/>
    <w:rsid w:val="00581F49"/>
    <w:rsid w:val="00582153"/>
    <w:rsid w:val="00582809"/>
    <w:rsid w:val="00582C26"/>
    <w:rsid w:val="00584F09"/>
    <w:rsid w:val="005875AA"/>
    <w:rsid w:val="0058798C"/>
    <w:rsid w:val="005900FA"/>
    <w:rsid w:val="00590876"/>
    <w:rsid w:val="005935A4"/>
    <w:rsid w:val="005948C2"/>
    <w:rsid w:val="00595C59"/>
    <w:rsid w:val="00595DCA"/>
    <w:rsid w:val="005964B9"/>
    <w:rsid w:val="0059779B"/>
    <w:rsid w:val="005A1138"/>
    <w:rsid w:val="005A114D"/>
    <w:rsid w:val="005A209A"/>
    <w:rsid w:val="005A33C0"/>
    <w:rsid w:val="005A3C64"/>
    <w:rsid w:val="005A4076"/>
    <w:rsid w:val="005A4CEE"/>
    <w:rsid w:val="005A662D"/>
    <w:rsid w:val="005A7B7E"/>
    <w:rsid w:val="005B1395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280E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0CA"/>
    <w:rsid w:val="00604BFC"/>
    <w:rsid w:val="00604CAE"/>
    <w:rsid w:val="00604F14"/>
    <w:rsid w:val="0060574B"/>
    <w:rsid w:val="00606E6A"/>
    <w:rsid w:val="0061073D"/>
    <w:rsid w:val="00611793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2798D"/>
    <w:rsid w:val="00630001"/>
    <w:rsid w:val="006311B3"/>
    <w:rsid w:val="006316DB"/>
    <w:rsid w:val="0063284C"/>
    <w:rsid w:val="00632A0E"/>
    <w:rsid w:val="00633BB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170"/>
    <w:rsid w:val="006607C0"/>
    <w:rsid w:val="006613A6"/>
    <w:rsid w:val="006627A2"/>
    <w:rsid w:val="006634E6"/>
    <w:rsid w:val="006655EE"/>
    <w:rsid w:val="00665DE6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6ED1"/>
    <w:rsid w:val="006771F9"/>
    <w:rsid w:val="006776D7"/>
    <w:rsid w:val="00681003"/>
    <w:rsid w:val="006817C9"/>
    <w:rsid w:val="00683ECE"/>
    <w:rsid w:val="00684C8D"/>
    <w:rsid w:val="00685764"/>
    <w:rsid w:val="006907B9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214D"/>
    <w:rsid w:val="006D4A9B"/>
    <w:rsid w:val="006D6F08"/>
    <w:rsid w:val="006E062C"/>
    <w:rsid w:val="006E1557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2BFE"/>
    <w:rsid w:val="006F341D"/>
    <w:rsid w:val="006F3CDE"/>
    <w:rsid w:val="006F4243"/>
    <w:rsid w:val="006F47FC"/>
    <w:rsid w:val="006F58D4"/>
    <w:rsid w:val="006F6582"/>
    <w:rsid w:val="006F69EB"/>
    <w:rsid w:val="006F7E61"/>
    <w:rsid w:val="007018BA"/>
    <w:rsid w:val="00702325"/>
    <w:rsid w:val="0070346E"/>
    <w:rsid w:val="00703D82"/>
    <w:rsid w:val="00704C9D"/>
    <w:rsid w:val="00704EDB"/>
    <w:rsid w:val="00706101"/>
    <w:rsid w:val="00707072"/>
    <w:rsid w:val="00707C17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B32"/>
    <w:rsid w:val="007230AF"/>
    <w:rsid w:val="0072377B"/>
    <w:rsid w:val="007257D0"/>
    <w:rsid w:val="00726EA6"/>
    <w:rsid w:val="00727208"/>
    <w:rsid w:val="00727680"/>
    <w:rsid w:val="00727918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152"/>
    <w:rsid w:val="007675B7"/>
    <w:rsid w:val="00767AD1"/>
    <w:rsid w:val="007724D4"/>
    <w:rsid w:val="007729A2"/>
    <w:rsid w:val="00775076"/>
    <w:rsid w:val="007755F2"/>
    <w:rsid w:val="00776971"/>
    <w:rsid w:val="007769F1"/>
    <w:rsid w:val="00780298"/>
    <w:rsid w:val="00780A80"/>
    <w:rsid w:val="0078177E"/>
    <w:rsid w:val="0078304C"/>
    <w:rsid w:val="00783673"/>
    <w:rsid w:val="0078390C"/>
    <w:rsid w:val="00785490"/>
    <w:rsid w:val="007860DF"/>
    <w:rsid w:val="0078618F"/>
    <w:rsid w:val="00787553"/>
    <w:rsid w:val="007925EA"/>
    <w:rsid w:val="00793403"/>
    <w:rsid w:val="00793CD8"/>
    <w:rsid w:val="00794C25"/>
    <w:rsid w:val="00795C92"/>
    <w:rsid w:val="00796184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593"/>
    <w:rsid w:val="007B6765"/>
    <w:rsid w:val="007C05DD"/>
    <w:rsid w:val="007C3D18"/>
    <w:rsid w:val="007C60BF"/>
    <w:rsid w:val="007C6A07"/>
    <w:rsid w:val="007C75A1"/>
    <w:rsid w:val="007C77A5"/>
    <w:rsid w:val="007D04E5"/>
    <w:rsid w:val="007D11BB"/>
    <w:rsid w:val="007D16B0"/>
    <w:rsid w:val="007D20D2"/>
    <w:rsid w:val="007D3079"/>
    <w:rsid w:val="007D5901"/>
    <w:rsid w:val="007D7526"/>
    <w:rsid w:val="007E01C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10D8"/>
    <w:rsid w:val="007F2683"/>
    <w:rsid w:val="007F2DC4"/>
    <w:rsid w:val="007F313C"/>
    <w:rsid w:val="007F3770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17AD4"/>
    <w:rsid w:val="00820CA1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4950"/>
    <w:rsid w:val="008358DE"/>
    <w:rsid w:val="00836AD3"/>
    <w:rsid w:val="008376AC"/>
    <w:rsid w:val="0084225F"/>
    <w:rsid w:val="008444E8"/>
    <w:rsid w:val="00844E80"/>
    <w:rsid w:val="00846FE7"/>
    <w:rsid w:val="00850395"/>
    <w:rsid w:val="008504ED"/>
    <w:rsid w:val="00852B0F"/>
    <w:rsid w:val="00854F47"/>
    <w:rsid w:val="00856911"/>
    <w:rsid w:val="00857618"/>
    <w:rsid w:val="0085770E"/>
    <w:rsid w:val="0086198B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2566"/>
    <w:rsid w:val="008727DD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77FA6"/>
    <w:rsid w:val="008851BB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4770"/>
    <w:rsid w:val="008A51A8"/>
    <w:rsid w:val="008A54C7"/>
    <w:rsid w:val="008A68D6"/>
    <w:rsid w:val="008A6D29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7F0"/>
    <w:rsid w:val="008C6AE8"/>
    <w:rsid w:val="008C7573"/>
    <w:rsid w:val="008D00A5"/>
    <w:rsid w:val="008D0A07"/>
    <w:rsid w:val="008D34F1"/>
    <w:rsid w:val="008D39D8"/>
    <w:rsid w:val="008D484B"/>
    <w:rsid w:val="008D665E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752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870"/>
    <w:rsid w:val="00917CE9"/>
    <w:rsid w:val="0092075B"/>
    <w:rsid w:val="00920BF2"/>
    <w:rsid w:val="00922010"/>
    <w:rsid w:val="00924378"/>
    <w:rsid w:val="00924397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5FE7"/>
    <w:rsid w:val="00946945"/>
    <w:rsid w:val="009470A5"/>
    <w:rsid w:val="009473DB"/>
    <w:rsid w:val="00947713"/>
    <w:rsid w:val="00950DE7"/>
    <w:rsid w:val="009511C6"/>
    <w:rsid w:val="00951BEE"/>
    <w:rsid w:val="00952A78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3AE6"/>
    <w:rsid w:val="0096430A"/>
    <w:rsid w:val="00964819"/>
    <w:rsid w:val="0096554B"/>
    <w:rsid w:val="0096584A"/>
    <w:rsid w:val="00966538"/>
    <w:rsid w:val="0097081F"/>
    <w:rsid w:val="00971F08"/>
    <w:rsid w:val="00973137"/>
    <w:rsid w:val="00973B40"/>
    <w:rsid w:val="0097603D"/>
    <w:rsid w:val="009760EC"/>
    <w:rsid w:val="00976949"/>
    <w:rsid w:val="00980477"/>
    <w:rsid w:val="00980A5A"/>
    <w:rsid w:val="009826DE"/>
    <w:rsid w:val="00983AC5"/>
    <w:rsid w:val="00985253"/>
    <w:rsid w:val="009853B3"/>
    <w:rsid w:val="009856E8"/>
    <w:rsid w:val="009876C6"/>
    <w:rsid w:val="009878A4"/>
    <w:rsid w:val="00987AC7"/>
    <w:rsid w:val="00990630"/>
    <w:rsid w:val="00990AD5"/>
    <w:rsid w:val="00991761"/>
    <w:rsid w:val="0099488B"/>
    <w:rsid w:val="00994DCA"/>
    <w:rsid w:val="009960EC"/>
    <w:rsid w:val="009970DD"/>
    <w:rsid w:val="0099750C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6C38"/>
    <w:rsid w:val="009A7898"/>
    <w:rsid w:val="009B0FC2"/>
    <w:rsid w:val="009B1F30"/>
    <w:rsid w:val="009B3AC2"/>
    <w:rsid w:val="009B4B8D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6E8"/>
    <w:rsid w:val="009F08F3"/>
    <w:rsid w:val="009F0BFF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07CF9"/>
    <w:rsid w:val="00A07E28"/>
    <w:rsid w:val="00A10540"/>
    <w:rsid w:val="00A105F3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3906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16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4713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3303"/>
    <w:rsid w:val="00A8561D"/>
    <w:rsid w:val="00A8681C"/>
    <w:rsid w:val="00A86A89"/>
    <w:rsid w:val="00A92879"/>
    <w:rsid w:val="00A9442A"/>
    <w:rsid w:val="00A94B85"/>
    <w:rsid w:val="00A94EFC"/>
    <w:rsid w:val="00A9664A"/>
    <w:rsid w:val="00AA016F"/>
    <w:rsid w:val="00AA1ED6"/>
    <w:rsid w:val="00AA3027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87B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14A4"/>
    <w:rsid w:val="00B018EB"/>
    <w:rsid w:val="00B02AA9"/>
    <w:rsid w:val="00B02FA3"/>
    <w:rsid w:val="00B05084"/>
    <w:rsid w:val="00B07253"/>
    <w:rsid w:val="00B121CB"/>
    <w:rsid w:val="00B1235A"/>
    <w:rsid w:val="00B15656"/>
    <w:rsid w:val="00B157F9"/>
    <w:rsid w:val="00B1773E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26D6"/>
    <w:rsid w:val="00B34034"/>
    <w:rsid w:val="00B36E50"/>
    <w:rsid w:val="00B372AA"/>
    <w:rsid w:val="00B40445"/>
    <w:rsid w:val="00B409E0"/>
    <w:rsid w:val="00B40CAE"/>
    <w:rsid w:val="00B41888"/>
    <w:rsid w:val="00B43741"/>
    <w:rsid w:val="00B4488B"/>
    <w:rsid w:val="00B45A52"/>
    <w:rsid w:val="00B46175"/>
    <w:rsid w:val="00B51F30"/>
    <w:rsid w:val="00B5371B"/>
    <w:rsid w:val="00B548B7"/>
    <w:rsid w:val="00B54D00"/>
    <w:rsid w:val="00B57CCB"/>
    <w:rsid w:val="00B60118"/>
    <w:rsid w:val="00B62CAA"/>
    <w:rsid w:val="00B63069"/>
    <w:rsid w:val="00B643E3"/>
    <w:rsid w:val="00B662C7"/>
    <w:rsid w:val="00B664C7"/>
    <w:rsid w:val="00B66D06"/>
    <w:rsid w:val="00B67B87"/>
    <w:rsid w:val="00B70A84"/>
    <w:rsid w:val="00B713D8"/>
    <w:rsid w:val="00B72263"/>
    <w:rsid w:val="00B739F6"/>
    <w:rsid w:val="00B73F93"/>
    <w:rsid w:val="00B756A6"/>
    <w:rsid w:val="00B75D4D"/>
    <w:rsid w:val="00B76551"/>
    <w:rsid w:val="00B80431"/>
    <w:rsid w:val="00B81738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060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40B"/>
    <w:rsid w:val="00BC44B9"/>
    <w:rsid w:val="00BC4841"/>
    <w:rsid w:val="00BC4D2E"/>
    <w:rsid w:val="00BC4E2A"/>
    <w:rsid w:val="00BC6438"/>
    <w:rsid w:val="00BC7AD5"/>
    <w:rsid w:val="00BD0D78"/>
    <w:rsid w:val="00BD23E8"/>
    <w:rsid w:val="00BD2A18"/>
    <w:rsid w:val="00BD2E33"/>
    <w:rsid w:val="00BD47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1D5"/>
    <w:rsid w:val="00BF5D11"/>
    <w:rsid w:val="00BF74C7"/>
    <w:rsid w:val="00C00013"/>
    <w:rsid w:val="00C015F1"/>
    <w:rsid w:val="00C01A55"/>
    <w:rsid w:val="00C01F33"/>
    <w:rsid w:val="00C02CC6"/>
    <w:rsid w:val="00C040F7"/>
    <w:rsid w:val="00C04445"/>
    <w:rsid w:val="00C044AB"/>
    <w:rsid w:val="00C0502A"/>
    <w:rsid w:val="00C05706"/>
    <w:rsid w:val="00C06CFF"/>
    <w:rsid w:val="00C0732E"/>
    <w:rsid w:val="00C07377"/>
    <w:rsid w:val="00C079BF"/>
    <w:rsid w:val="00C07DA4"/>
    <w:rsid w:val="00C10478"/>
    <w:rsid w:val="00C12107"/>
    <w:rsid w:val="00C12BF3"/>
    <w:rsid w:val="00C13725"/>
    <w:rsid w:val="00C14D4B"/>
    <w:rsid w:val="00C154BB"/>
    <w:rsid w:val="00C1733F"/>
    <w:rsid w:val="00C17372"/>
    <w:rsid w:val="00C179E8"/>
    <w:rsid w:val="00C21728"/>
    <w:rsid w:val="00C2419E"/>
    <w:rsid w:val="00C24908"/>
    <w:rsid w:val="00C26434"/>
    <w:rsid w:val="00C26F3D"/>
    <w:rsid w:val="00C2786D"/>
    <w:rsid w:val="00C279B5"/>
    <w:rsid w:val="00C27C45"/>
    <w:rsid w:val="00C34B97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53A7"/>
    <w:rsid w:val="00C66D1E"/>
    <w:rsid w:val="00C70697"/>
    <w:rsid w:val="00C7206B"/>
    <w:rsid w:val="00C72093"/>
    <w:rsid w:val="00C7229D"/>
    <w:rsid w:val="00C72EF4"/>
    <w:rsid w:val="00C744FE"/>
    <w:rsid w:val="00C74BED"/>
    <w:rsid w:val="00C74FA4"/>
    <w:rsid w:val="00C75D2F"/>
    <w:rsid w:val="00C767BE"/>
    <w:rsid w:val="00C76E3C"/>
    <w:rsid w:val="00C77376"/>
    <w:rsid w:val="00C81568"/>
    <w:rsid w:val="00C835A8"/>
    <w:rsid w:val="00C83D80"/>
    <w:rsid w:val="00C850D5"/>
    <w:rsid w:val="00C853BA"/>
    <w:rsid w:val="00C879C6"/>
    <w:rsid w:val="00C87CEF"/>
    <w:rsid w:val="00C87E86"/>
    <w:rsid w:val="00C9027A"/>
    <w:rsid w:val="00C9068E"/>
    <w:rsid w:val="00C90D4F"/>
    <w:rsid w:val="00C93814"/>
    <w:rsid w:val="00C93C4B"/>
    <w:rsid w:val="00C940B9"/>
    <w:rsid w:val="00C941BC"/>
    <w:rsid w:val="00C944AB"/>
    <w:rsid w:val="00C95B40"/>
    <w:rsid w:val="00C97422"/>
    <w:rsid w:val="00CA0BF5"/>
    <w:rsid w:val="00CA14B7"/>
    <w:rsid w:val="00CA1ED8"/>
    <w:rsid w:val="00CA2355"/>
    <w:rsid w:val="00CA38D7"/>
    <w:rsid w:val="00CA63EA"/>
    <w:rsid w:val="00CA7234"/>
    <w:rsid w:val="00CA7DFA"/>
    <w:rsid w:val="00CB07E5"/>
    <w:rsid w:val="00CB0955"/>
    <w:rsid w:val="00CB0DCE"/>
    <w:rsid w:val="00CB1F63"/>
    <w:rsid w:val="00CB3176"/>
    <w:rsid w:val="00CB6112"/>
    <w:rsid w:val="00CB7170"/>
    <w:rsid w:val="00CC01B0"/>
    <w:rsid w:val="00CC040E"/>
    <w:rsid w:val="00CC04D6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6660"/>
    <w:rsid w:val="00CD77F8"/>
    <w:rsid w:val="00CE0424"/>
    <w:rsid w:val="00CE30C1"/>
    <w:rsid w:val="00CE37E6"/>
    <w:rsid w:val="00CE46C4"/>
    <w:rsid w:val="00CE5547"/>
    <w:rsid w:val="00CE7561"/>
    <w:rsid w:val="00CF00C9"/>
    <w:rsid w:val="00CF1354"/>
    <w:rsid w:val="00CF338E"/>
    <w:rsid w:val="00CF3B1F"/>
    <w:rsid w:val="00CF3BF6"/>
    <w:rsid w:val="00CF503B"/>
    <w:rsid w:val="00CF625B"/>
    <w:rsid w:val="00CF6655"/>
    <w:rsid w:val="00CF687E"/>
    <w:rsid w:val="00D01F45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6724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54F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7E38"/>
    <w:rsid w:val="00D50C0D"/>
    <w:rsid w:val="00D5126C"/>
    <w:rsid w:val="00D51941"/>
    <w:rsid w:val="00D5212D"/>
    <w:rsid w:val="00D531BF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66E94"/>
    <w:rsid w:val="00D708B0"/>
    <w:rsid w:val="00D70A2A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1AC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129"/>
    <w:rsid w:val="00DF0424"/>
    <w:rsid w:val="00DF0B6E"/>
    <w:rsid w:val="00DF0C0C"/>
    <w:rsid w:val="00DF15E0"/>
    <w:rsid w:val="00DF1E60"/>
    <w:rsid w:val="00DF37A0"/>
    <w:rsid w:val="00DF547C"/>
    <w:rsid w:val="00DF5BFC"/>
    <w:rsid w:val="00DF767A"/>
    <w:rsid w:val="00E00E39"/>
    <w:rsid w:val="00E02542"/>
    <w:rsid w:val="00E0585F"/>
    <w:rsid w:val="00E06C72"/>
    <w:rsid w:val="00E06FD8"/>
    <w:rsid w:val="00E10923"/>
    <w:rsid w:val="00E109EA"/>
    <w:rsid w:val="00E110E7"/>
    <w:rsid w:val="00E11B20"/>
    <w:rsid w:val="00E13DB7"/>
    <w:rsid w:val="00E15761"/>
    <w:rsid w:val="00E17FA2"/>
    <w:rsid w:val="00E20840"/>
    <w:rsid w:val="00E21702"/>
    <w:rsid w:val="00E22330"/>
    <w:rsid w:val="00E2674D"/>
    <w:rsid w:val="00E30B5A"/>
    <w:rsid w:val="00E3123D"/>
    <w:rsid w:val="00E31461"/>
    <w:rsid w:val="00E31D43"/>
    <w:rsid w:val="00E32131"/>
    <w:rsid w:val="00E32608"/>
    <w:rsid w:val="00E33153"/>
    <w:rsid w:val="00E3325B"/>
    <w:rsid w:val="00E34188"/>
    <w:rsid w:val="00E34B6E"/>
    <w:rsid w:val="00E35559"/>
    <w:rsid w:val="00E3646B"/>
    <w:rsid w:val="00E3723A"/>
    <w:rsid w:val="00E37860"/>
    <w:rsid w:val="00E446F1"/>
    <w:rsid w:val="00E450CA"/>
    <w:rsid w:val="00E455BB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597F"/>
    <w:rsid w:val="00E56819"/>
    <w:rsid w:val="00E57565"/>
    <w:rsid w:val="00E5757F"/>
    <w:rsid w:val="00E575E5"/>
    <w:rsid w:val="00E6280C"/>
    <w:rsid w:val="00E63838"/>
    <w:rsid w:val="00E63B80"/>
    <w:rsid w:val="00E64434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E02"/>
    <w:rsid w:val="00E96A8E"/>
    <w:rsid w:val="00E97297"/>
    <w:rsid w:val="00EA2276"/>
    <w:rsid w:val="00EA5244"/>
    <w:rsid w:val="00EA772D"/>
    <w:rsid w:val="00EA7A41"/>
    <w:rsid w:val="00EB077B"/>
    <w:rsid w:val="00EB0D21"/>
    <w:rsid w:val="00EB4EA2"/>
    <w:rsid w:val="00EC0304"/>
    <w:rsid w:val="00EC0674"/>
    <w:rsid w:val="00EC0961"/>
    <w:rsid w:val="00EC0ABF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12D6"/>
    <w:rsid w:val="00ED187B"/>
    <w:rsid w:val="00ED449A"/>
    <w:rsid w:val="00ED509C"/>
    <w:rsid w:val="00ED6B56"/>
    <w:rsid w:val="00EE0897"/>
    <w:rsid w:val="00EE32ED"/>
    <w:rsid w:val="00EE4652"/>
    <w:rsid w:val="00EE57EA"/>
    <w:rsid w:val="00EE6CCC"/>
    <w:rsid w:val="00EE7642"/>
    <w:rsid w:val="00EF11C1"/>
    <w:rsid w:val="00EF18FE"/>
    <w:rsid w:val="00EF1E88"/>
    <w:rsid w:val="00EF236E"/>
    <w:rsid w:val="00EF5787"/>
    <w:rsid w:val="00EF60D0"/>
    <w:rsid w:val="00EF6B6E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3248C"/>
    <w:rsid w:val="00F32D18"/>
    <w:rsid w:val="00F40F0C"/>
    <w:rsid w:val="00F417EC"/>
    <w:rsid w:val="00F440E2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56AAA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0FD2"/>
    <w:rsid w:val="00F7160D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1681"/>
    <w:rsid w:val="00FA2BB3"/>
    <w:rsid w:val="00FA54FE"/>
    <w:rsid w:val="00FA616B"/>
    <w:rsid w:val="00FA742B"/>
    <w:rsid w:val="00FB34CC"/>
    <w:rsid w:val="00FB3CF9"/>
    <w:rsid w:val="00FB4C80"/>
    <w:rsid w:val="00FB6A6A"/>
    <w:rsid w:val="00FC5AC1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4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0C469ABD-862E-4302-9636-D258C4A17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R4_Bulle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paragraph" w:customStyle="1" w:styleId="RAN1bullet2">
    <w:name w:val="RAN1 bullet2"/>
    <w:basedOn w:val="a1"/>
    <w:qFormat/>
    <w:rsid w:val="00023FAF"/>
    <w:pPr>
      <w:numPr>
        <w:ilvl w:val="1"/>
        <w:numId w:val="41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5853AB-A426-4E87-8F90-307EE7EB3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1054</Words>
  <Characters>6009</Characters>
  <Application>Microsoft Office Word</Application>
  <DocSecurity>0</DocSecurity>
  <Lines>50</Lines>
  <Paragraphs>14</Paragraphs>
  <ScaleCrop>false</ScaleCrop>
  <Company>Ericsson</Company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cp:lastModifiedBy>OPPO-RAN4#109</cp:lastModifiedBy>
  <cp:revision>4</cp:revision>
  <cp:lastPrinted>2008-01-31T07:09:00Z</cp:lastPrinted>
  <dcterms:created xsi:type="dcterms:W3CDTF">2023-11-01T11:53:00Z</dcterms:created>
  <dcterms:modified xsi:type="dcterms:W3CDTF">2023-11-03T09:35:00Z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